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176" w:type="dxa"/>
        <w:tblBorders>
          <w:insideH w:val="single" w:sz="4" w:space="0" w:color="auto"/>
        </w:tblBorders>
        <w:tblLook w:val="04A0" w:firstRow="1" w:lastRow="0" w:firstColumn="1" w:lastColumn="0" w:noHBand="0" w:noVBand="1"/>
      </w:tblPr>
      <w:tblGrid>
        <w:gridCol w:w="3403"/>
        <w:gridCol w:w="6237"/>
      </w:tblGrid>
      <w:tr w:rsidR="006449DF" w:rsidRPr="006C0C8A" w:rsidTr="00EC55D5">
        <w:tc>
          <w:tcPr>
            <w:tcW w:w="3403" w:type="dxa"/>
            <w:shd w:val="clear" w:color="auto" w:fill="auto"/>
          </w:tcPr>
          <w:p w:rsidR="006449DF" w:rsidRPr="006C0C8A" w:rsidRDefault="006449DF" w:rsidP="00AC398E">
            <w:pPr>
              <w:widowControl w:val="0"/>
              <w:spacing w:after="0" w:line="240" w:lineRule="auto"/>
              <w:jc w:val="center"/>
              <w:rPr>
                <w:rFonts w:ascii="Times New Roman" w:eastAsia="Times New Roman" w:hAnsi="Times New Roman"/>
                <w:b/>
                <w:sz w:val="28"/>
                <w:szCs w:val="28"/>
              </w:rPr>
            </w:pPr>
            <w:r w:rsidRPr="006C0C8A">
              <w:rPr>
                <w:rFonts w:ascii="Times New Roman" w:eastAsia="Times New Roman" w:hAnsi="Times New Roman"/>
                <w:b/>
                <w:sz w:val="28"/>
                <w:szCs w:val="28"/>
              </w:rPr>
              <w:t>ỦY BAN NHÂN DÂN</w:t>
            </w:r>
          </w:p>
          <w:p w:rsidR="006449DF" w:rsidRPr="006C0C8A" w:rsidRDefault="007F5FC3" w:rsidP="00AC398E">
            <w:pPr>
              <w:widowControl w:val="0"/>
              <w:spacing w:after="0" w:line="240" w:lineRule="auto"/>
              <w:jc w:val="center"/>
              <w:rPr>
                <w:rFonts w:ascii="Times New Roman" w:eastAsia="Times New Roman" w:hAnsi="Times New Roman"/>
                <w:b/>
                <w:sz w:val="26"/>
                <w:szCs w:val="26"/>
              </w:rPr>
            </w:pPr>
            <w:r w:rsidRPr="006C0C8A">
              <w:rPr>
                <w:rFonts w:ascii="Times New Roman" w:hAnsi="Times New Roman"/>
                <w:b/>
                <w:noProof/>
                <w:sz w:val="28"/>
                <w:szCs w:val="28"/>
              </w:rPr>
              <w:t>THÀNH PHỐ</w:t>
            </w:r>
            <w:r w:rsidR="006449DF" w:rsidRPr="006C0C8A">
              <w:rPr>
                <w:rFonts w:ascii="Times New Roman" w:eastAsia="Times New Roman" w:hAnsi="Times New Roman"/>
                <w:b/>
                <w:sz w:val="26"/>
                <w:szCs w:val="26"/>
              </w:rPr>
              <w:t xml:space="preserve"> HUẾ</w:t>
            </w:r>
          </w:p>
          <w:p w:rsidR="006449DF" w:rsidRPr="006C0C8A" w:rsidRDefault="009A44FE" w:rsidP="00AC398E">
            <w:pPr>
              <w:widowControl w:val="0"/>
              <w:spacing w:before="200" w:after="0" w:line="240" w:lineRule="auto"/>
              <w:jc w:val="center"/>
              <w:rPr>
                <w:rFonts w:ascii="Times New Roman" w:eastAsia="Times New Roman" w:hAnsi="Times New Roman"/>
                <w:b/>
                <w:sz w:val="26"/>
                <w:szCs w:val="26"/>
                <w:bdr w:val="single" w:sz="4" w:space="0" w:color="auto"/>
              </w:rPr>
            </w:pPr>
            <w:r w:rsidRPr="006C0C8A">
              <w:rPr>
                <w:noProof/>
              </w:rPr>
              <mc:AlternateContent>
                <mc:Choice Requires="wps">
                  <w:drawing>
                    <wp:anchor distT="4294967293" distB="4294967293" distL="114300" distR="114300" simplePos="0" relativeHeight="251657216" behindDoc="0" locked="0" layoutInCell="1" allowOverlap="1">
                      <wp:simplePos x="0" y="0"/>
                      <wp:positionH relativeFrom="column">
                        <wp:posOffset>611505</wp:posOffset>
                      </wp:positionH>
                      <wp:positionV relativeFrom="paragraph">
                        <wp:posOffset>-1</wp:posOffset>
                      </wp:positionV>
                      <wp:extent cx="835660" cy="0"/>
                      <wp:effectExtent l="0" t="0" r="254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5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C201B" id="Straight Connector 8"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8.15pt,0" to="11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ryS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YGiUIh20&#10;aO8tEU3rUamVAgG1RYugU29cDuGl2tlQKT2rvXnR9LtDSpctUQ2PfF8vBkCykJG8SQkbZ+C2Q/9Z&#10;M4ghR6+jaOfadgES5EDn2JvLvTf87BGFw8XTbD6HDt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"/>
                  </w:pict>
                </mc:Fallback>
              </mc:AlternateContent>
            </w:r>
            <w:r w:rsidR="00AE24C4" w:rsidRPr="006C0C8A">
              <w:rPr>
                <w:rFonts w:ascii="Times New Roman" w:eastAsia="Times New Roman" w:hAnsi="Times New Roman"/>
                <w:sz w:val="26"/>
                <w:szCs w:val="26"/>
              </w:rPr>
              <w:t xml:space="preserve">Số: </w:t>
            </w:r>
            <w:r w:rsidR="00104C80" w:rsidRPr="006C0C8A">
              <w:rPr>
                <w:rFonts w:ascii="Times New Roman" w:eastAsia="Times New Roman" w:hAnsi="Times New Roman"/>
                <w:sz w:val="26"/>
                <w:szCs w:val="26"/>
              </w:rPr>
              <w:t>…</w:t>
            </w:r>
            <w:r w:rsidR="006449DF" w:rsidRPr="006C0C8A">
              <w:rPr>
                <w:rFonts w:ascii="Times New Roman" w:eastAsia="Times New Roman" w:hAnsi="Times New Roman"/>
                <w:sz w:val="26"/>
                <w:szCs w:val="26"/>
              </w:rPr>
              <w:t>/202</w:t>
            </w:r>
            <w:r w:rsidR="003C68F6" w:rsidRPr="006C0C8A">
              <w:rPr>
                <w:rFonts w:ascii="Times New Roman" w:eastAsia="Times New Roman" w:hAnsi="Times New Roman"/>
                <w:sz w:val="26"/>
                <w:szCs w:val="26"/>
              </w:rPr>
              <w:t>6</w:t>
            </w:r>
            <w:r w:rsidR="006449DF" w:rsidRPr="006C0C8A">
              <w:rPr>
                <w:rFonts w:ascii="Times New Roman" w:eastAsia="Times New Roman" w:hAnsi="Times New Roman"/>
                <w:sz w:val="26"/>
                <w:szCs w:val="26"/>
              </w:rPr>
              <w:t>/QĐ-UBND</w:t>
            </w:r>
          </w:p>
        </w:tc>
        <w:tc>
          <w:tcPr>
            <w:tcW w:w="6237" w:type="dxa"/>
            <w:shd w:val="clear" w:color="auto" w:fill="auto"/>
          </w:tcPr>
          <w:p w:rsidR="006449DF" w:rsidRPr="006C0C8A" w:rsidRDefault="006449DF" w:rsidP="00AC398E">
            <w:pPr>
              <w:widowControl w:val="0"/>
              <w:spacing w:after="0" w:line="240" w:lineRule="auto"/>
              <w:ind w:right="-109"/>
              <w:jc w:val="center"/>
              <w:rPr>
                <w:rFonts w:ascii="Times New Roman" w:eastAsia="Times New Roman" w:hAnsi="Times New Roman"/>
                <w:b/>
                <w:sz w:val="26"/>
                <w:szCs w:val="26"/>
              </w:rPr>
            </w:pPr>
            <w:r w:rsidRPr="006C0C8A">
              <w:rPr>
                <w:rFonts w:ascii="Times New Roman" w:eastAsia="Times New Roman" w:hAnsi="Times New Roman"/>
                <w:b/>
                <w:sz w:val="26"/>
                <w:szCs w:val="26"/>
              </w:rPr>
              <w:t>CỘNG HÒA XÃ HỘI CHỦ NGHĨA VIỆT NAM</w:t>
            </w:r>
          </w:p>
          <w:p w:rsidR="006449DF" w:rsidRPr="006C0C8A" w:rsidRDefault="006449DF" w:rsidP="00AC398E">
            <w:pPr>
              <w:widowControl w:val="0"/>
              <w:spacing w:after="0" w:line="240" w:lineRule="auto"/>
              <w:jc w:val="center"/>
              <w:rPr>
                <w:rFonts w:ascii="Times New Roman" w:eastAsia="Times New Roman" w:hAnsi="Times New Roman"/>
                <w:b/>
                <w:sz w:val="28"/>
                <w:szCs w:val="28"/>
              </w:rPr>
            </w:pPr>
            <w:r w:rsidRPr="006C0C8A">
              <w:rPr>
                <w:rFonts w:ascii="Times New Roman" w:eastAsia="Times New Roman" w:hAnsi="Times New Roman"/>
                <w:b/>
                <w:sz w:val="28"/>
                <w:szCs w:val="28"/>
              </w:rPr>
              <w:t>Độc lập -Tự do -</w:t>
            </w:r>
            <w:r w:rsidR="00944D9A">
              <w:rPr>
                <w:rFonts w:ascii="Times New Roman" w:eastAsia="Times New Roman" w:hAnsi="Times New Roman"/>
                <w:b/>
                <w:sz w:val="28"/>
                <w:szCs w:val="28"/>
              </w:rPr>
              <w:t xml:space="preserve"> </w:t>
            </w:r>
            <w:r w:rsidRPr="006C0C8A">
              <w:rPr>
                <w:rFonts w:ascii="Times New Roman" w:eastAsia="Times New Roman" w:hAnsi="Times New Roman"/>
                <w:b/>
                <w:sz w:val="28"/>
                <w:szCs w:val="28"/>
              </w:rPr>
              <w:t>Hạnh phúc</w:t>
            </w:r>
          </w:p>
          <w:p w:rsidR="006449DF" w:rsidRPr="006C0C8A" w:rsidRDefault="009A44FE" w:rsidP="00AC398E">
            <w:pPr>
              <w:widowControl w:val="0"/>
              <w:spacing w:before="200" w:after="0" w:line="240" w:lineRule="auto"/>
              <w:jc w:val="center"/>
              <w:rPr>
                <w:rFonts w:ascii="Times New Roman" w:eastAsia="Times New Roman" w:hAnsi="Times New Roman"/>
                <w:b/>
                <w:sz w:val="28"/>
                <w:szCs w:val="28"/>
                <w:bdr w:val="single" w:sz="4" w:space="0" w:color="auto"/>
              </w:rPr>
            </w:pPr>
            <w:r w:rsidRPr="006C0C8A">
              <w:rPr>
                <w:noProof/>
              </w:rPr>
              <mc:AlternateContent>
                <mc:Choice Requires="wps">
                  <w:drawing>
                    <wp:anchor distT="4294967294" distB="4294967294" distL="114300" distR="114300" simplePos="0" relativeHeight="251658240" behindDoc="0" locked="0" layoutInCell="1" allowOverlap="1">
                      <wp:simplePos x="0" y="0"/>
                      <wp:positionH relativeFrom="margin">
                        <wp:align>center</wp:align>
                      </wp:positionH>
                      <wp:positionV relativeFrom="paragraph">
                        <wp:posOffset>1905</wp:posOffset>
                      </wp:positionV>
                      <wp:extent cx="2070100" cy="0"/>
                      <wp:effectExtent l="12700" t="9525" r="12700" b="9525"/>
                      <wp:wrapNone/>
                      <wp:docPr id="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B4577" id="Straight Connector 7" o:spid="_x0000_s1026" style="position:absolute;z-index:251658240;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5pt" to="16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">
                      <w10:wrap anchorx="margin"/>
                    </v:line>
                  </w:pict>
                </mc:Fallback>
              </mc:AlternateContent>
            </w:r>
            <w:r w:rsidR="00E90EE8" w:rsidRPr="006C0C8A">
              <w:rPr>
                <w:rFonts w:ascii="Times New Roman" w:eastAsia="Times New Roman" w:hAnsi="Times New Roman"/>
                <w:i/>
                <w:sz w:val="28"/>
                <w:szCs w:val="28"/>
              </w:rPr>
              <w:t>Huế</w:t>
            </w:r>
            <w:r w:rsidR="007F5FC3" w:rsidRPr="006C0C8A">
              <w:rPr>
                <w:rFonts w:ascii="Times New Roman" w:eastAsia="Times New Roman" w:hAnsi="Times New Roman"/>
                <w:i/>
                <w:sz w:val="28"/>
                <w:szCs w:val="28"/>
              </w:rPr>
              <w:t xml:space="preserve">, ngày </w:t>
            </w:r>
            <w:r w:rsidR="00104C80" w:rsidRPr="006C0C8A">
              <w:rPr>
                <w:rFonts w:ascii="Times New Roman" w:eastAsia="Times New Roman" w:hAnsi="Times New Roman"/>
                <w:i/>
                <w:sz w:val="28"/>
                <w:szCs w:val="28"/>
              </w:rPr>
              <w:t>…</w:t>
            </w:r>
            <w:r w:rsidR="007F5FC3" w:rsidRPr="006C0C8A">
              <w:rPr>
                <w:rFonts w:ascii="Times New Roman" w:eastAsia="Times New Roman" w:hAnsi="Times New Roman"/>
                <w:i/>
                <w:sz w:val="28"/>
                <w:szCs w:val="28"/>
              </w:rPr>
              <w:t xml:space="preserve"> </w:t>
            </w:r>
            <w:r w:rsidR="00BD4773" w:rsidRPr="006C0C8A">
              <w:rPr>
                <w:rFonts w:ascii="Times New Roman" w:eastAsia="Times New Roman" w:hAnsi="Times New Roman"/>
                <w:i/>
                <w:sz w:val="28"/>
                <w:szCs w:val="28"/>
              </w:rPr>
              <w:t xml:space="preserve">tháng </w:t>
            </w:r>
            <w:r w:rsidR="00104C80" w:rsidRPr="006C0C8A">
              <w:rPr>
                <w:rFonts w:ascii="Times New Roman" w:eastAsia="Times New Roman" w:hAnsi="Times New Roman"/>
                <w:i/>
                <w:sz w:val="28"/>
                <w:szCs w:val="28"/>
              </w:rPr>
              <w:t xml:space="preserve">… </w:t>
            </w:r>
            <w:r w:rsidR="006449DF" w:rsidRPr="006C0C8A">
              <w:rPr>
                <w:rFonts w:ascii="Times New Roman" w:eastAsia="Times New Roman" w:hAnsi="Times New Roman"/>
                <w:i/>
                <w:sz w:val="28"/>
                <w:szCs w:val="28"/>
              </w:rPr>
              <w:t>năm 202</w:t>
            </w:r>
            <w:r w:rsidR="003C68F6" w:rsidRPr="006C0C8A">
              <w:rPr>
                <w:rFonts w:ascii="Times New Roman" w:eastAsia="Times New Roman" w:hAnsi="Times New Roman"/>
                <w:i/>
                <w:sz w:val="28"/>
                <w:szCs w:val="28"/>
              </w:rPr>
              <w:t>6</w:t>
            </w:r>
          </w:p>
        </w:tc>
      </w:tr>
    </w:tbl>
    <w:p w:rsidR="00AC398E" w:rsidRPr="006C0C8A" w:rsidRDefault="009A44FE" w:rsidP="00AC398E">
      <w:pPr>
        <w:widowControl w:val="0"/>
        <w:spacing w:after="0" w:line="240" w:lineRule="auto"/>
        <w:jc w:val="center"/>
        <w:rPr>
          <w:rFonts w:ascii="Times New Roman" w:eastAsia="Times New Roman" w:hAnsi="Times New Roman"/>
          <w:b/>
          <w:sz w:val="28"/>
          <w:szCs w:val="28"/>
        </w:rPr>
      </w:pPr>
      <w:r w:rsidRPr="006C0C8A">
        <w:rPr>
          <w:rFonts w:ascii="Times New Roman" w:eastAsia="Times New Roman" w:hAnsi="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-314325</wp:posOffset>
                </wp:positionH>
                <wp:positionV relativeFrom="paragraph">
                  <wp:posOffset>66675</wp:posOffset>
                </wp:positionV>
                <wp:extent cx="1051560" cy="300990"/>
                <wp:effectExtent l="13335" t="7620" r="11430" b="5715"/>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300990"/>
                        </a:xfrm>
                        <a:prstGeom prst="rect">
                          <a:avLst/>
                        </a:prstGeom>
                        <a:solidFill>
                          <a:srgbClr val="FFFFFF"/>
                        </a:solidFill>
                        <a:ln w="9525">
                          <a:solidFill>
                            <a:srgbClr val="000000"/>
                          </a:solidFill>
                          <a:miter lim="800000"/>
                          <a:headEnd/>
                          <a:tailEnd/>
                        </a:ln>
                      </wps:spPr>
                      <wps:txbx>
                        <w:txbxContent>
                          <w:p w:rsidR="00AC398E" w:rsidRPr="00AC398E" w:rsidRDefault="00AC398E" w:rsidP="00AC398E">
                            <w:pPr>
                              <w:spacing w:after="0" w:line="240" w:lineRule="auto"/>
                              <w:jc w:val="center"/>
                              <w:rPr>
                                <w:rFonts w:ascii="Times New Roman" w:hAnsi="Times New Roman"/>
                                <w:b/>
                                <w:sz w:val="28"/>
                                <w:szCs w:val="28"/>
                              </w:rPr>
                            </w:pPr>
                            <w:r w:rsidRPr="00AC398E">
                              <w:rPr>
                                <w:rFonts w:ascii="Times New Roman" w:hAnsi="Times New Roman"/>
                                <w:b/>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24.75pt;margin-top:5.25pt;width:82.8pt;height:2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">
                <v:textbox>
                  <w:txbxContent>
                    <w:p w:rsidR="00AC398E" w:rsidRPr="00AC398E" w:rsidRDefault="00AC398E" w:rsidP="00AC398E">
                      <w:pPr>
                        <w:spacing w:after="0" w:line="240" w:lineRule="auto"/>
                        <w:jc w:val="center"/>
                        <w:rPr>
                          <w:rFonts w:ascii="Times New Roman" w:hAnsi="Times New Roman"/>
                          <w:b/>
                          <w:sz w:val="28"/>
                          <w:szCs w:val="28"/>
                        </w:rPr>
                      </w:pPr>
                      <w:r w:rsidRPr="00AC398E">
                        <w:rPr>
                          <w:rFonts w:ascii="Times New Roman" w:hAnsi="Times New Roman"/>
                          <w:b/>
                          <w:sz w:val="28"/>
                          <w:szCs w:val="28"/>
                        </w:rPr>
                        <w:t>DỰ THẢO</w:t>
                      </w:r>
                    </w:p>
                  </w:txbxContent>
                </v:textbox>
              </v:shape>
            </w:pict>
          </mc:Fallback>
        </mc:AlternateContent>
      </w:r>
    </w:p>
    <w:p w:rsidR="005F27ED" w:rsidRPr="006C0C8A" w:rsidRDefault="005F27ED" w:rsidP="00AC398E">
      <w:pPr>
        <w:widowControl w:val="0"/>
        <w:spacing w:after="0" w:line="240" w:lineRule="auto"/>
        <w:jc w:val="center"/>
        <w:rPr>
          <w:rFonts w:ascii="Times New Roman" w:eastAsia="Times New Roman" w:hAnsi="Times New Roman"/>
          <w:b/>
          <w:sz w:val="28"/>
          <w:szCs w:val="28"/>
        </w:rPr>
      </w:pPr>
      <w:r w:rsidRPr="006C0C8A">
        <w:rPr>
          <w:rFonts w:ascii="Times New Roman" w:eastAsia="Times New Roman" w:hAnsi="Times New Roman"/>
          <w:b/>
          <w:sz w:val="28"/>
          <w:szCs w:val="28"/>
        </w:rPr>
        <w:t>QUYẾT ĐỊNH</w:t>
      </w:r>
    </w:p>
    <w:p w:rsidR="005F27ED" w:rsidRPr="006C0C8A" w:rsidRDefault="00945327" w:rsidP="00AC398E">
      <w:pPr>
        <w:widowControl w:val="0"/>
        <w:tabs>
          <w:tab w:val="left" w:pos="8788"/>
        </w:tabs>
        <w:spacing w:after="0" w:line="240" w:lineRule="auto"/>
        <w:jc w:val="center"/>
        <w:rPr>
          <w:rFonts w:ascii="Times New Roman Bold" w:eastAsia="Times New Roman" w:hAnsi="Times New Roman Bold"/>
          <w:b/>
          <w:spacing w:val="-8"/>
          <w:sz w:val="28"/>
          <w:szCs w:val="28"/>
        </w:rPr>
      </w:pPr>
      <w:r w:rsidRPr="006C0C8A">
        <w:rPr>
          <w:rFonts w:ascii="Times New Roman Bold" w:eastAsia="Times New Roman" w:hAnsi="Times New Roman Bold"/>
          <w:b/>
          <w:spacing w:val="-8"/>
          <w:sz w:val="28"/>
          <w:szCs w:val="28"/>
        </w:rPr>
        <w:t xml:space="preserve">Bãi bỏ </w:t>
      </w:r>
      <w:r w:rsidR="00053410" w:rsidRPr="006C0C8A">
        <w:rPr>
          <w:rFonts w:ascii="Times New Roman Bold" w:eastAsia="Times New Roman" w:hAnsi="Times New Roman Bold"/>
          <w:b/>
          <w:spacing w:val="-8"/>
          <w:sz w:val="28"/>
          <w:szCs w:val="28"/>
        </w:rPr>
        <w:t xml:space="preserve">các </w:t>
      </w:r>
      <w:r w:rsidRPr="006C0C8A">
        <w:rPr>
          <w:rFonts w:ascii="Times New Roman Bold" w:eastAsia="Times New Roman" w:hAnsi="Times New Roman Bold"/>
          <w:b/>
          <w:spacing w:val="-8"/>
          <w:sz w:val="28"/>
          <w:szCs w:val="28"/>
        </w:rPr>
        <w:t>Quyết định</w:t>
      </w:r>
      <w:r w:rsidR="00F0495E" w:rsidRPr="006C0C8A">
        <w:rPr>
          <w:rFonts w:ascii="Times New Roman Bold" w:eastAsia="Times New Roman" w:hAnsi="Times New Roman Bold"/>
          <w:b/>
          <w:spacing w:val="-8"/>
          <w:sz w:val="28"/>
          <w:szCs w:val="28"/>
        </w:rPr>
        <w:t xml:space="preserve"> quy phạm pháp luật</w:t>
      </w:r>
      <w:r w:rsidRPr="006C0C8A">
        <w:rPr>
          <w:rFonts w:ascii="Times New Roman Bold" w:eastAsia="Times New Roman" w:hAnsi="Times New Roman Bold"/>
          <w:b/>
          <w:spacing w:val="-8"/>
          <w:sz w:val="28"/>
          <w:szCs w:val="28"/>
        </w:rPr>
        <w:t xml:space="preserve"> </w:t>
      </w:r>
      <w:r w:rsidR="00053410" w:rsidRPr="006C0C8A">
        <w:rPr>
          <w:rFonts w:ascii="Times New Roman Bold" w:eastAsia="Times New Roman" w:hAnsi="Times New Roman Bold"/>
          <w:b/>
          <w:spacing w:val="-8"/>
          <w:sz w:val="28"/>
          <w:szCs w:val="28"/>
        </w:rPr>
        <w:t xml:space="preserve">của </w:t>
      </w:r>
      <w:r w:rsidR="00354004" w:rsidRPr="006C0C8A">
        <w:rPr>
          <w:rFonts w:ascii="Times New Roman Bold" w:eastAsia="Times New Roman" w:hAnsi="Times New Roman Bold"/>
          <w:b/>
          <w:spacing w:val="-8"/>
          <w:sz w:val="28"/>
          <w:szCs w:val="28"/>
        </w:rPr>
        <w:t>Ủy</w:t>
      </w:r>
      <w:r w:rsidR="00053410" w:rsidRPr="006C0C8A">
        <w:rPr>
          <w:rFonts w:ascii="Times New Roman Bold" w:eastAsia="Times New Roman" w:hAnsi="Times New Roman Bold"/>
          <w:b/>
          <w:spacing w:val="-8"/>
          <w:sz w:val="28"/>
          <w:szCs w:val="28"/>
        </w:rPr>
        <w:t xml:space="preserve"> ban nhân dân </w:t>
      </w:r>
      <w:r w:rsidR="00077A32" w:rsidRPr="006C0C8A">
        <w:rPr>
          <w:rFonts w:ascii="Times New Roman Bold" w:eastAsia="Times New Roman" w:hAnsi="Times New Roman Bold"/>
          <w:b/>
          <w:spacing w:val="-8"/>
          <w:sz w:val="28"/>
          <w:szCs w:val="28"/>
        </w:rPr>
        <w:t>thành phố Huế</w:t>
      </w:r>
    </w:p>
    <w:p w:rsidR="00AC398E" w:rsidRPr="006C0C8A" w:rsidRDefault="009A44FE" w:rsidP="00AC398E">
      <w:pPr>
        <w:widowControl w:val="0"/>
        <w:spacing w:after="120" w:line="288" w:lineRule="auto"/>
        <w:ind w:firstLine="561"/>
        <w:jc w:val="both"/>
        <w:rPr>
          <w:rFonts w:ascii="Times New Roman" w:eastAsia="Times New Roman" w:hAnsi="Times New Roman"/>
          <w:i/>
          <w:sz w:val="28"/>
          <w:szCs w:val="28"/>
        </w:rPr>
      </w:pPr>
      <w:r w:rsidRPr="006C0C8A">
        <w:rPr>
          <w:b/>
          <w:noProof/>
        </w:rPr>
        <mc:AlternateContent>
          <mc:Choice Requires="wps">
            <w:drawing>
              <wp:anchor distT="4294967294" distB="4294967294" distL="114300" distR="114300" simplePos="0" relativeHeight="251656192" behindDoc="0" locked="0" layoutInCell="1" allowOverlap="1">
                <wp:simplePos x="0" y="0"/>
                <wp:positionH relativeFrom="margin">
                  <wp:align>center</wp:align>
                </wp:positionH>
                <wp:positionV relativeFrom="paragraph">
                  <wp:posOffset>43180</wp:posOffset>
                </wp:positionV>
                <wp:extent cx="1083945" cy="0"/>
                <wp:effectExtent l="8255" t="12065" r="12700" b="6985"/>
                <wp:wrapNone/>
                <wp:docPr id="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3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ED748" id="Straight Connector 6" o:spid="_x0000_s1026" style="position:absolute;z-index:251656192;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3.4pt" to="85.3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u7/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">
                <w10:wrap anchorx="margin"/>
              </v:line>
            </w:pict>
          </mc:Fallback>
        </mc:AlternateContent>
      </w:r>
    </w:p>
    <w:p w:rsidR="005F27ED" w:rsidRPr="006C0C8A" w:rsidRDefault="00422826" w:rsidP="00AC398E">
      <w:pPr>
        <w:widowControl w:val="0"/>
        <w:spacing w:after="120" w:line="288" w:lineRule="auto"/>
        <w:ind w:firstLine="561"/>
        <w:jc w:val="both"/>
        <w:rPr>
          <w:rFonts w:ascii="Times New Roman" w:eastAsia="Times New Roman" w:hAnsi="Times New Roman"/>
          <w:i/>
          <w:sz w:val="28"/>
          <w:szCs w:val="28"/>
        </w:rPr>
      </w:pPr>
      <w:r w:rsidRPr="006C0C8A">
        <w:rPr>
          <w:rFonts w:ascii="Times New Roman" w:eastAsia="Times New Roman" w:hAnsi="Times New Roman"/>
          <w:i/>
          <w:sz w:val="28"/>
          <w:szCs w:val="28"/>
        </w:rPr>
        <w:t xml:space="preserve">Căn cứ Luật Tổ chức chính quyền địa phương </w:t>
      </w:r>
      <w:r w:rsidR="00053410" w:rsidRPr="006C0C8A">
        <w:rPr>
          <w:rFonts w:ascii="Times New Roman" w:eastAsia="Times New Roman" w:hAnsi="Times New Roman"/>
          <w:i/>
          <w:sz w:val="28"/>
          <w:szCs w:val="28"/>
        </w:rPr>
        <w:t>số 72/2025/QH15</w:t>
      </w:r>
      <w:r w:rsidRPr="006C0C8A">
        <w:rPr>
          <w:rFonts w:ascii="Times New Roman" w:eastAsia="Times New Roman" w:hAnsi="Times New Roman"/>
          <w:i/>
          <w:sz w:val="28"/>
          <w:szCs w:val="28"/>
        </w:rPr>
        <w:t>;</w:t>
      </w:r>
    </w:p>
    <w:p w:rsidR="00F0495E" w:rsidRPr="006C0C8A" w:rsidRDefault="00AE2053" w:rsidP="00AC398E">
      <w:pPr>
        <w:widowControl w:val="0"/>
        <w:spacing w:after="120" w:line="288" w:lineRule="auto"/>
        <w:ind w:firstLine="561"/>
        <w:jc w:val="both"/>
        <w:rPr>
          <w:rFonts w:ascii="Times New Roman" w:eastAsia="Times New Roman" w:hAnsi="Times New Roman"/>
          <w:i/>
          <w:sz w:val="28"/>
          <w:szCs w:val="28"/>
        </w:rPr>
      </w:pPr>
      <w:r w:rsidRPr="006C0C8A">
        <w:rPr>
          <w:rFonts w:ascii="Times New Roman" w:eastAsia="Times New Roman" w:hAnsi="Times New Roman"/>
          <w:i/>
          <w:sz w:val="28"/>
          <w:szCs w:val="28"/>
        </w:rPr>
        <w:t xml:space="preserve">Căn cứ Luật Ban hành văn bản quy phạm pháp luật </w:t>
      </w:r>
      <w:r w:rsidR="00053410" w:rsidRPr="006C0C8A">
        <w:rPr>
          <w:rFonts w:ascii="Times New Roman" w:eastAsia="Times New Roman" w:hAnsi="Times New Roman"/>
          <w:i/>
          <w:sz w:val="28"/>
          <w:szCs w:val="28"/>
        </w:rPr>
        <w:t>số 64/2025/QH15</w:t>
      </w:r>
      <w:r w:rsidR="00F0495E" w:rsidRPr="006C0C8A">
        <w:rPr>
          <w:rFonts w:ascii="Times New Roman" w:eastAsia="Times New Roman" w:hAnsi="Times New Roman"/>
          <w:i/>
          <w:sz w:val="28"/>
          <w:szCs w:val="28"/>
        </w:rPr>
        <w:t>;</w:t>
      </w:r>
    </w:p>
    <w:p w:rsidR="00AE2053" w:rsidRPr="006C0C8A" w:rsidRDefault="00F0495E" w:rsidP="00AC398E">
      <w:pPr>
        <w:widowControl w:val="0"/>
        <w:spacing w:after="120" w:line="288" w:lineRule="auto"/>
        <w:ind w:firstLine="561"/>
        <w:jc w:val="both"/>
        <w:rPr>
          <w:rFonts w:ascii="Times New Roman" w:eastAsia="Times New Roman" w:hAnsi="Times New Roman"/>
          <w:i/>
          <w:sz w:val="28"/>
          <w:szCs w:val="28"/>
        </w:rPr>
      </w:pPr>
      <w:r w:rsidRPr="006C0C8A">
        <w:rPr>
          <w:rFonts w:ascii="Times New Roman" w:eastAsia="Times New Roman" w:hAnsi="Times New Roman"/>
          <w:i/>
          <w:sz w:val="28"/>
          <w:szCs w:val="28"/>
        </w:rPr>
        <w:t>Căn cứ Luật</w:t>
      </w:r>
      <w:r w:rsidR="00053410" w:rsidRPr="006C0C8A">
        <w:rPr>
          <w:rFonts w:ascii="Times New Roman" w:eastAsia="Times New Roman" w:hAnsi="Times New Roman"/>
          <w:i/>
          <w:sz w:val="28"/>
          <w:szCs w:val="28"/>
        </w:rPr>
        <w:t xml:space="preserve"> </w:t>
      </w:r>
      <w:r w:rsidR="00D811B4" w:rsidRPr="006C0C8A">
        <w:rPr>
          <w:rFonts w:ascii="Times New Roman" w:eastAsia="Times New Roman" w:hAnsi="Times New Roman"/>
          <w:i/>
          <w:sz w:val="28"/>
          <w:szCs w:val="28"/>
        </w:rPr>
        <w:t>sửa đổi, bổ sung</w:t>
      </w:r>
      <w:r w:rsidRPr="006C0C8A">
        <w:rPr>
          <w:rFonts w:ascii="Times New Roman" w:eastAsia="Times New Roman" w:hAnsi="Times New Roman"/>
          <w:i/>
          <w:sz w:val="28"/>
          <w:szCs w:val="28"/>
        </w:rPr>
        <w:t xml:space="preserve"> một số điều của Luật Ban hành văn bản quy phạm pháp luật </w:t>
      </w:r>
      <w:r w:rsidR="00053410" w:rsidRPr="006C0C8A">
        <w:rPr>
          <w:rFonts w:ascii="Times New Roman" w:eastAsia="Times New Roman" w:hAnsi="Times New Roman"/>
          <w:i/>
          <w:sz w:val="28"/>
          <w:szCs w:val="28"/>
        </w:rPr>
        <w:t>số 87/2025/QH15</w:t>
      </w:r>
      <w:r w:rsidR="00AE2053" w:rsidRPr="006C0C8A">
        <w:rPr>
          <w:rFonts w:ascii="Times New Roman" w:eastAsia="Times New Roman" w:hAnsi="Times New Roman"/>
          <w:i/>
          <w:sz w:val="28"/>
          <w:szCs w:val="28"/>
        </w:rPr>
        <w:t>;</w:t>
      </w:r>
    </w:p>
    <w:p w:rsidR="00450095" w:rsidRPr="006C0C8A" w:rsidRDefault="00450095" w:rsidP="00450095">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Luật Nhà ở số 27/2023/QH15;</w:t>
      </w:r>
    </w:p>
    <w:p w:rsidR="007635BF" w:rsidRPr="006C0C8A" w:rsidRDefault="007635BF" w:rsidP="00AC398E">
      <w:pPr>
        <w:widowControl w:val="0"/>
        <w:spacing w:after="120" w:line="288" w:lineRule="auto"/>
        <w:ind w:firstLine="561"/>
        <w:jc w:val="both"/>
        <w:rPr>
          <w:rFonts w:ascii="Times New Roman" w:eastAsia="Times New Roman" w:hAnsi="Times New Roman"/>
          <w:i/>
          <w:sz w:val="28"/>
          <w:szCs w:val="28"/>
        </w:rPr>
      </w:pPr>
      <w:r w:rsidRPr="006C0C8A">
        <w:rPr>
          <w:rFonts w:ascii="Times New Roman" w:eastAsia="Times New Roman" w:hAnsi="Times New Roman"/>
          <w:i/>
          <w:sz w:val="28"/>
          <w:szCs w:val="28"/>
        </w:rPr>
        <w:t>Căn cứ Luật Đường bộ số 35/2024/QH15;</w:t>
      </w:r>
    </w:p>
    <w:p w:rsidR="007635BF" w:rsidRPr="006C0C8A" w:rsidRDefault="007635BF" w:rsidP="00AC398E">
      <w:pPr>
        <w:widowControl w:val="0"/>
        <w:spacing w:after="120" w:line="288" w:lineRule="auto"/>
        <w:ind w:firstLine="561"/>
        <w:jc w:val="both"/>
        <w:rPr>
          <w:rFonts w:ascii="Times New Roman" w:eastAsia="Times New Roman" w:hAnsi="Times New Roman"/>
          <w:i/>
          <w:sz w:val="28"/>
          <w:szCs w:val="28"/>
        </w:rPr>
      </w:pPr>
      <w:r w:rsidRPr="006C0C8A">
        <w:rPr>
          <w:rFonts w:ascii="Times New Roman" w:eastAsia="Times New Roman" w:hAnsi="Times New Roman"/>
          <w:i/>
          <w:sz w:val="28"/>
          <w:szCs w:val="28"/>
        </w:rPr>
        <w:t>Căn cứ Luật Trật tự, an toàn giao thông đường bộ số 36/2024/QH15;</w:t>
      </w:r>
    </w:p>
    <w:p w:rsidR="009D2E31" w:rsidRPr="006C0C8A" w:rsidRDefault="009D2E31" w:rsidP="00AC398E">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Luật Xây dựng số</w:t>
      </w:r>
      <w:r w:rsidR="00336456" w:rsidRPr="006C0C8A">
        <w:rPr>
          <w:rFonts w:ascii="Times New Roman" w:hAnsi="Times New Roman"/>
          <w:i/>
          <w:iCs/>
          <w:sz w:val="28"/>
          <w:szCs w:val="28"/>
          <w:shd w:val="clear" w:color="auto" w:fill="FFFFFF"/>
        </w:rPr>
        <w:t xml:space="preserve"> 135/2025/QH15;</w:t>
      </w:r>
    </w:p>
    <w:p w:rsidR="009D2E31" w:rsidRPr="006C0C8A" w:rsidRDefault="009D2E31" w:rsidP="00AC398E">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Luật Quy hoạch đô thị và nông thôn số</w:t>
      </w:r>
      <w:r w:rsidR="00336456" w:rsidRPr="006C0C8A">
        <w:rPr>
          <w:rFonts w:ascii="Times New Roman" w:hAnsi="Times New Roman"/>
          <w:i/>
          <w:iCs/>
          <w:sz w:val="28"/>
          <w:szCs w:val="28"/>
          <w:shd w:val="clear" w:color="auto" w:fill="FFFFFF"/>
        </w:rPr>
        <w:t xml:space="preserve"> 47/2024/QH15;</w:t>
      </w:r>
    </w:p>
    <w:p w:rsidR="006971C6" w:rsidRPr="006C0C8A" w:rsidRDefault="006971C6" w:rsidP="006971C6">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Luật Hàng không dân dụng Việt Nam số 130/2025/QH15;</w:t>
      </w:r>
    </w:p>
    <w:p w:rsidR="009D2E31" w:rsidRPr="006C0C8A" w:rsidRDefault="009D2E31" w:rsidP="00AC398E">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Nghị định số 95/2024/NĐ-CP ngày 24 tháng 7 năm 2024 của Chính phủ quy định chi tiết một số điều của Luật Nhà ở;</w:t>
      </w:r>
    </w:p>
    <w:p w:rsidR="00450095" w:rsidRPr="006C0C8A" w:rsidRDefault="00450095" w:rsidP="00450095">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Thông tư số 08/2024/TT-BXD ngày 30 tháng 8 năm 2024 của Bộ trưởng Bộ Xây dựng quy định đánh số và gắn biển số nhà, công trình xây dựng;</w:t>
      </w:r>
    </w:p>
    <w:p w:rsidR="00450095" w:rsidRPr="006C0C8A" w:rsidRDefault="00450095" w:rsidP="00450095">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Thông tư số 41/2024/TT-BGTVT ngày 15 tháng 11 năm 2024 của Bộ trưởng Bộ Giao thông vận tải quy định về quản lý, vận hành, khai thác và bảo trì kết cấu hạ tầng đường bộ;</w:t>
      </w:r>
    </w:p>
    <w:p w:rsidR="00285D20" w:rsidRPr="006C0C8A" w:rsidRDefault="00285D20" w:rsidP="00285D20">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Nghị định số 158/2024/NĐ-CP ngày 18 tháng 12 năm 2024 của Chính phủ quy định về hoạt động vận tải đường bộ;</w:t>
      </w:r>
    </w:p>
    <w:p w:rsidR="009D2E31" w:rsidRPr="006C0C8A" w:rsidRDefault="009D2E31" w:rsidP="00AC398E">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Nghị định số 165/2024/NĐ-CP ngày 26 tháng 12 năm 2024 của Chính phủ quy định chi tiết, hướng dẫn thi hành một số điều của Luật Đường bộ và Điều 77 Luật Trật tự, an toàn giao thông đường bộ;</w:t>
      </w:r>
    </w:p>
    <w:p w:rsidR="00285D20" w:rsidRPr="006C0C8A" w:rsidRDefault="00285D20" w:rsidP="00AC398E">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Nghị định số 79/2025/NĐ-CP ngày 01 tháng 4 năm 2025 của Chính phủ về việc kiểm tra, rà soát, hệ thống hóa và xử lý văn bản quy phạm pháp luật;</w:t>
      </w:r>
    </w:p>
    <w:p w:rsidR="00285D20" w:rsidRPr="006C0C8A" w:rsidRDefault="009D2E31" w:rsidP="00285D20">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 xml:space="preserve">Căn cứ Nghị định số 243/2025/NĐ-CP ngày 11 tháng 9 năm 2025 của Chính phủ quy định chi tiết và hướng dẫn thi hành Luật Đầu tư theo phương thức đối </w:t>
      </w:r>
      <w:r w:rsidRPr="006C0C8A">
        <w:rPr>
          <w:rFonts w:ascii="Times New Roman" w:hAnsi="Times New Roman"/>
          <w:i/>
          <w:iCs/>
          <w:sz w:val="28"/>
          <w:szCs w:val="28"/>
          <w:shd w:val="clear" w:color="auto" w:fill="FFFFFF"/>
        </w:rPr>
        <w:lastRenderedPageBreak/>
        <w:t>tác công tư;</w:t>
      </w:r>
    </w:p>
    <w:p w:rsidR="00285D20" w:rsidRPr="006C0C8A" w:rsidRDefault="00285D20" w:rsidP="00285D20">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Nghị định số 362/2025/NĐ-CP ngày 31 tháng 12 năm 2025 của Chính phủ quy định chi tiết một số điều và biện pháp để tổ chức, hướng dẫn thi hành Luật Phí và lệ phí;</w:t>
      </w:r>
    </w:p>
    <w:p w:rsidR="009D2E31" w:rsidRPr="006C0C8A" w:rsidRDefault="009D2E31" w:rsidP="00AC398E">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Nghị định số 207/2026/NĐ-CP ngày 15 tháng 6 năm 2026 của Chính phủ quy định chi tiết một số điều của Luật Xây dựng về quản lý chất lượng, thi công xây dựng và bảo trì công trình xây dựng;</w:t>
      </w:r>
    </w:p>
    <w:p w:rsidR="00285D20" w:rsidRPr="006C0C8A" w:rsidRDefault="00285D20" w:rsidP="00285D20">
      <w:pPr>
        <w:widowControl w:val="0"/>
        <w:spacing w:after="120" w:line="288" w:lineRule="auto"/>
        <w:ind w:firstLine="567"/>
        <w:jc w:val="both"/>
        <w:rPr>
          <w:rFonts w:ascii="Times New Roman" w:hAnsi="Times New Roman"/>
          <w:i/>
          <w:iCs/>
          <w:sz w:val="28"/>
          <w:szCs w:val="28"/>
          <w:shd w:val="clear" w:color="auto" w:fill="FFFFFF"/>
        </w:rPr>
      </w:pPr>
      <w:r w:rsidRPr="006C0C8A">
        <w:rPr>
          <w:rFonts w:ascii="Times New Roman" w:hAnsi="Times New Roman"/>
          <w:i/>
          <w:iCs/>
          <w:sz w:val="28"/>
          <w:szCs w:val="28"/>
          <w:shd w:val="clear" w:color="auto" w:fill="FFFFFF"/>
        </w:rPr>
        <w:t>Căn cứ Nghị định số 212/2026/NĐ-CP ngày 17 tháng 6 năm 2026 của Chính phủ quy định về điều kiện năng lực hoạt động xây dựng, Hệ thống thông tin, Cơ sở dữ liệu quốc gia về hoạt động xây dựng;</w:t>
      </w:r>
    </w:p>
    <w:p w:rsidR="009D2E31" w:rsidRPr="00A40FC4" w:rsidRDefault="009D2E31" w:rsidP="00AC398E">
      <w:pPr>
        <w:widowControl w:val="0"/>
        <w:spacing w:after="120" w:line="288" w:lineRule="auto"/>
        <w:ind w:firstLine="567"/>
        <w:jc w:val="both"/>
        <w:rPr>
          <w:rFonts w:ascii="Times New Roman" w:hAnsi="Times New Roman"/>
          <w:i/>
          <w:iCs/>
          <w:spacing w:val="-2"/>
          <w:sz w:val="28"/>
          <w:szCs w:val="28"/>
          <w:shd w:val="clear" w:color="auto" w:fill="FFFFFF"/>
        </w:rPr>
      </w:pPr>
      <w:r w:rsidRPr="00A40FC4">
        <w:rPr>
          <w:rFonts w:ascii="Times New Roman" w:hAnsi="Times New Roman"/>
          <w:i/>
          <w:iCs/>
          <w:spacing w:val="-2"/>
          <w:sz w:val="28"/>
          <w:szCs w:val="28"/>
          <w:shd w:val="clear" w:color="auto" w:fill="FFFFFF"/>
        </w:rPr>
        <w:t>Căn cứ Nghị định số 217/2026/NĐ-CP ngày 19 tháng 6 năm 2026 của Chính phủ quy định chi tiết một số điều của Luật Xây dựng về quản lý hoạt động xây dự</w:t>
      </w:r>
      <w:r w:rsidR="00285D20" w:rsidRPr="00A40FC4">
        <w:rPr>
          <w:rFonts w:ascii="Times New Roman" w:hAnsi="Times New Roman"/>
          <w:i/>
          <w:iCs/>
          <w:spacing w:val="-2"/>
          <w:sz w:val="28"/>
          <w:szCs w:val="28"/>
          <w:shd w:val="clear" w:color="auto" w:fill="FFFFFF"/>
        </w:rPr>
        <w:t>ng;</w:t>
      </w:r>
    </w:p>
    <w:p w:rsidR="005F27ED" w:rsidRPr="006C0C8A" w:rsidRDefault="005F27ED" w:rsidP="00AC398E">
      <w:pPr>
        <w:widowControl w:val="0"/>
        <w:spacing w:after="120" w:line="288" w:lineRule="auto"/>
        <w:ind w:firstLine="567"/>
        <w:jc w:val="both"/>
        <w:rPr>
          <w:rFonts w:ascii="Times New Roman" w:eastAsia="Times New Roman" w:hAnsi="Times New Roman"/>
          <w:i/>
          <w:sz w:val="28"/>
          <w:szCs w:val="28"/>
        </w:rPr>
      </w:pPr>
      <w:r w:rsidRPr="006C0C8A">
        <w:rPr>
          <w:rFonts w:ascii="Times New Roman" w:eastAsia="Times New Roman" w:hAnsi="Times New Roman"/>
          <w:i/>
          <w:sz w:val="28"/>
          <w:szCs w:val="28"/>
        </w:rPr>
        <w:t xml:space="preserve">Theo đề nghị của Sở </w:t>
      </w:r>
      <w:r w:rsidR="00EB36C1" w:rsidRPr="006C0C8A">
        <w:rPr>
          <w:rFonts w:ascii="Times New Roman" w:eastAsia="Times New Roman" w:hAnsi="Times New Roman"/>
          <w:i/>
          <w:sz w:val="28"/>
          <w:szCs w:val="28"/>
        </w:rPr>
        <w:t>Xây dựng</w:t>
      </w:r>
      <w:r w:rsidR="005A0397" w:rsidRPr="006C0C8A">
        <w:rPr>
          <w:rFonts w:ascii="Times New Roman" w:eastAsia="Times New Roman" w:hAnsi="Times New Roman"/>
          <w:i/>
          <w:sz w:val="28"/>
          <w:szCs w:val="28"/>
        </w:rPr>
        <w:t>;</w:t>
      </w:r>
    </w:p>
    <w:p w:rsidR="00C13864" w:rsidRPr="006C0C8A" w:rsidRDefault="00F837A3" w:rsidP="00AC398E">
      <w:pPr>
        <w:widowControl w:val="0"/>
        <w:spacing w:after="120" w:line="288" w:lineRule="auto"/>
        <w:ind w:firstLine="567"/>
        <w:jc w:val="both"/>
        <w:rPr>
          <w:rFonts w:ascii="Times New Roman" w:hAnsi="Times New Roman"/>
          <w:i/>
          <w:sz w:val="28"/>
          <w:szCs w:val="28"/>
        </w:rPr>
      </w:pPr>
      <w:r w:rsidRPr="006C0C8A">
        <w:rPr>
          <w:rFonts w:ascii="Times New Roman" w:eastAsia="Times New Roman" w:hAnsi="Times New Roman"/>
          <w:i/>
          <w:sz w:val="28"/>
          <w:szCs w:val="28"/>
        </w:rPr>
        <w:t xml:space="preserve">Ủy ban nhân dân thành phố </w:t>
      </w:r>
      <w:r w:rsidR="003D0DBC" w:rsidRPr="006C0C8A">
        <w:rPr>
          <w:rFonts w:ascii="Times New Roman" w:eastAsia="Times New Roman" w:hAnsi="Times New Roman"/>
          <w:i/>
          <w:sz w:val="28"/>
          <w:szCs w:val="28"/>
        </w:rPr>
        <w:t>ban hành Quyết định bãi bỏ</w:t>
      </w:r>
      <w:r w:rsidR="00B4755C" w:rsidRPr="006C0C8A">
        <w:rPr>
          <w:rFonts w:ascii="Times New Roman" w:eastAsia="Times New Roman" w:hAnsi="Times New Roman"/>
          <w:i/>
          <w:sz w:val="28"/>
          <w:szCs w:val="28"/>
        </w:rPr>
        <w:t xml:space="preserve"> các </w:t>
      </w:r>
      <w:r w:rsidR="005943E1" w:rsidRPr="006C0C8A">
        <w:rPr>
          <w:rFonts w:ascii="Times New Roman" w:eastAsia="Times New Roman" w:hAnsi="Times New Roman"/>
          <w:i/>
          <w:sz w:val="28"/>
          <w:szCs w:val="28"/>
        </w:rPr>
        <w:t xml:space="preserve">Quyết định </w:t>
      </w:r>
      <w:r w:rsidR="00F0495E" w:rsidRPr="006C0C8A">
        <w:rPr>
          <w:rFonts w:ascii="Times New Roman" w:eastAsia="Times New Roman" w:hAnsi="Times New Roman"/>
          <w:i/>
          <w:sz w:val="28"/>
          <w:szCs w:val="28"/>
        </w:rPr>
        <w:t xml:space="preserve">quy phạm pháp luật </w:t>
      </w:r>
      <w:r w:rsidR="005943E1" w:rsidRPr="006C0C8A">
        <w:rPr>
          <w:rFonts w:ascii="Times New Roman" w:eastAsia="Times New Roman" w:hAnsi="Times New Roman"/>
          <w:i/>
          <w:sz w:val="28"/>
          <w:szCs w:val="28"/>
        </w:rPr>
        <w:t>của Ủy b</w:t>
      </w:r>
      <w:r w:rsidR="00B4755C" w:rsidRPr="006C0C8A">
        <w:rPr>
          <w:rFonts w:ascii="Times New Roman" w:eastAsia="Times New Roman" w:hAnsi="Times New Roman"/>
          <w:i/>
          <w:sz w:val="28"/>
          <w:szCs w:val="28"/>
        </w:rPr>
        <w:t xml:space="preserve">an nhân dân </w:t>
      </w:r>
      <w:r w:rsidR="00AC398E" w:rsidRPr="006C0C8A">
        <w:rPr>
          <w:rFonts w:ascii="Times New Roman" w:eastAsia="Times New Roman" w:hAnsi="Times New Roman"/>
          <w:i/>
          <w:sz w:val="28"/>
          <w:szCs w:val="28"/>
        </w:rPr>
        <w:t>thành phố Huế</w:t>
      </w:r>
      <w:r w:rsidR="005943E1" w:rsidRPr="006C0C8A">
        <w:rPr>
          <w:rFonts w:ascii="Times New Roman" w:eastAsia="Times New Roman" w:hAnsi="Times New Roman"/>
          <w:i/>
          <w:sz w:val="28"/>
          <w:szCs w:val="28"/>
        </w:rPr>
        <w:t>.</w:t>
      </w:r>
    </w:p>
    <w:p w:rsidR="00DA2B61" w:rsidRPr="006C0C8A" w:rsidRDefault="000739A4" w:rsidP="00AC398E">
      <w:pPr>
        <w:widowControl w:val="0"/>
        <w:spacing w:after="120" w:line="288" w:lineRule="auto"/>
        <w:ind w:firstLine="567"/>
        <w:jc w:val="both"/>
        <w:rPr>
          <w:rFonts w:ascii="Times New Roman" w:eastAsia="Times New Roman" w:hAnsi="Times New Roman"/>
          <w:sz w:val="28"/>
          <w:szCs w:val="28"/>
        </w:rPr>
      </w:pPr>
      <w:r w:rsidRPr="006C0C8A">
        <w:rPr>
          <w:rFonts w:ascii="Times New Roman" w:eastAsia="Times New Roman" w:hAnsi="Times New Roman"/>
          <w:b/>
          <w:sz w:val="28"/>
          <w:szCs w:val="28"/>
        </w:rPr>
        <w:t xml:space="preserve">Điều </w:t>
      </w:r>
      <w:r w:rsidR="003D0DBC" w:rsidRPr="006C0C8A">
        <w:rPr>
          <w:rFonts w:ascii="Times New Roman" w:eastAsia="Times New Roman" w:hAnsi="Times New Roman"/>
          <w:b/>
          <w:sz w:val="28"/>
          <w:szCs w:val="28"/>
        </w:rPr>
        <w:t>1</w:t>
      </w:r>
      <w:r w:rsidRPr="006C0C8A">
        <w:rPr>
          <w:rFonts w:ascii="Times New Roman" w:eastAsia="Times New Roman" w:hAnsi="Times New Roman"/>
          <w:b/>
          <w:sz w:val="28"/>
          <w:szCs w:val="28"/>
        </w:rPr>
        <w:t xml:space="preserve">. </w:t>
      </w:r>
      <w:r w:rsidR="00D811B4" w:rsidRPr="006C0C8A">
        <w:rPr>
          <w:rFonts w:ascii="Times New Roman" w:eastAsia="Times New Roman" w:hAnsi="Times New Roman"/>
          <w:b/>
          <w:sz w:val="28"/>
          <w:szCs w:val="28"/>
        </w:rPr>
        <w:t>Bãi bỏ toàn bộ</w:t>
      </w:r>
      <w:r w:rsidR="00D811B4" w:rsidRPr="006C0C8A">
        <w:rPr>
          <w:rFonts w:ascii="Times New Roman" w:eastAsia="Times New Roman" w:hAnsi="Times New Roman"/>
          <w:i/>
          <w:sz w:val="28"/>
          <w:szCs w:val="28"/>
        </w:rPr>
        <w:t xml:space="preserve"> </w:t>
      </w:r>
      <w:r w:rsidR="00556B45" w:rsidRPr="006C0C8A">
        <w:rPr>
          <w:rFonts w:ascii="Times New Roman" w:eastAsia="Times New Roman" w:hAnsi="Times New Roman"/>
          <w:b/>
          <w:sz w:val="28"/>
          <w:szCs w:val="28"/>
        </w:rPr>
        <w:t xml:space="preserve">các </w:t>
      </w:r>
      <w:r w:rsidR="00D811B4" w:rsidRPr="006C0C8A">
        <w:rPr>
          <w:rFonts w:ascii="Times New Roman" w:eastAsia="Times New Roman" w:hAnsi="Times New Roman"/>
          <w:b/>
          <w:sz w:val="28"/>
          <w:szCs w:val="28"/>
        </w:rPr>
        <w:t>Quyết định</w:t>
      </w:r>
    </w:p>
    <w:p w:rsidR="00DA2B61" w:rsidRPr="006C0C8A" w:rsidRDefault="00DA2B61" w:rsidP="00AC398E">
      <w:pPr>
        <w:widowControl w:val="0"/>
        <w:spacing w:after="120" w:line="288" w:lineRule="auto"/>
        <w:ind w:firstLine="567"/>
        <w:jc w:val="both"/>
        <w:rPr>
          <w:rFonts w:ascii="Times New Roman" w:eastAsia="Times New Roman" w:hAnsi="Times New Roman"/>
          <w:sz w:val="28"/>
          <w:szCs w:val="28"/>
        </w:rPr>
      </w:pPr>
      <w:r w:rsidRPr="006C0C8A">
        <w:rPr>
          <w:rFonts w:ascii="Times New Roman" w:eastAsia="Times New Roman" w:hAnsi="Times New Roman"/>
          <w:sz w:val="28"/>
          <w:szCs w:val="28"/>
        </w:rPr>
        <w:t>Bãi bỏ toàn bộ các Quyết định sau đây:</w:t>
      </w:r>
    </w:p>
    <w:p w:rsidR="00104C80" w:rsidRPr="006C0C8A" w:rsidRDefault="00104C80" w:rsidP="00AC398E">
      <w:pPr>
        <w:widowControl w:val="0"/>
        <w:spacing w:after="120" w:line="288" w:lineRule="auto"/>
        <w:ind w:firstLine="567"/>
        <w:jc w:val="both"/>
        <w:rPr>
          <w:rFonts w:ascii="Times New Roman" w:eastAsia="Times New Roman" w:hAnsi="Times New Roman"/>
          <w:sz w:val="28"/>
          <w:szCs w:val="28"/>
        </w:rPr>
      </w:pPr>
      <w:r w:rsidRPr="006C0C8A">
        <w:rPr>
          <w:rFonts w:ascii="Times New Roman" w:eastAsia="Times New Roman" w:hAnsi="Times New Roman"/>
          <w:sz w:val="28"/>
          <w:szCs w:val="28"/>
        </w:rPr>
        <w:t xml:space="preserve">1. Quyết định số 34/2011/QĐ-UBND ngày 19 tháng 9 năm 2011 của Ủy ban nhân dân tỉnh Thừa Thiên Huế </w:t>
      </w:r>
      <w:r w:rsidR="006E6476" w:rsidRPr="006C0C8A">
        <w:rPr>
          <w:rFonts w:ascii="Times New Roman" w:eastAsia="Times New Roman" w:hAnsi="Times New Roman"/>
          <w:sz w:val="28"/>
          <w:szCs w:val="28"/>
        </w:rPr>
        <w:t>về việc b</w:t>
      </w:r>
      <w:r w:rsidRPr="006C0C8A">
        <w:rPr>
          <w:rFonts w:ascii="Times New Roman" w:eastAsia="Times New Roman" w:hAnsi="Times New Roman"/>
          <w:sz w:val="28"/>
          <w:szCs w:val="28"/>
        </w:rPr>
        <w:t>an hành Quy chế đánh và gắn biển số nhà trên địa bàn tỉnh.</w:t>
      </w:r>
    </w:p>
    <w:p w:rsidR="00104C80" w:rsidRPr="006C0C8A" w:rsidRDefault="00104C80" w:rsidP="00AC398E">
      <w:pPr>
        <w:widowControl w:val="0"/>
        <w:spacing w:after="120" w:line="288" w:lineRule="auto"/>
        <w:ind w:firstLine="567"/>
        <w:jc w:val="both"/>
        <w:rPr>
          <w:rFonts w:ascii="Times New Roman" w:eastAsia="Times New Roman" w:hAnsi="Times New Roman"/>
          <w:sz w:val="28"/>
          <w:szCs w:val="28"/>
        </w:rPr>
      </w:pPr>
      <w:r w:rsidRPr="006C0C8A">
        <w:rPr>
          <w:rFonts w:ascii="Times New Roman" w:eastAsia="Times New Roman" w:hAnsi="Times New Roman"/>
          <w:sz w:val="28"/>
          <w:szCs w:val="28"/>
        </w:rPr>
        <w:t xml:space="preserve">2. Quyết định số </w:t>
      </w:r>
      <w:r w:rsidR="00AF6CE0" w:rsidRPr="006C0C8A">
        <w:rPr>
          <w:rFonts w:ascii="Times New Roman" w:eastAsia="Times New Roman" w:hAnsi="Times New Roman"/>
          <w:sz w:val="28"/>
          <w:szCs w:val="28"/>
        </w:rPr>
        <w:t>3</w:t>
      </w:r>
      <w:r w:rsidR="00944D9A">
        <w:rPr>
          <w:rFonts w:ascii="Times New Roman" w:eastAsia="Times New Roman" w:hAnsi="Times New Roman"/>
          <w:sz w:val="28"/>
          <w:szCs w:val="28"/>
        </w:rPr>
        <w:t>7</w:t>
      </w:r>
      <w:r w:rsidR="00AF6CE0" w:rsidRPr="006C0C8A">
        <w:rPr>
          <w:rFonts w:ascii="Times New Roman" w:eastAsia="Times New Roman" w:hAnsi="Times New Roman"/>
          <w:sz w:val="28"/>
          <w:szCs w:val="28"/>
        </w:rPr>
        <w:t>/201</w:t>
      </w:r>
      <w:r w:rsidR="00944D9A">
        <w:rPr>
          <w:rFonts w:ascii="Times New Roman" w:eastAsia="Times New Roman" w:hAnsi="Times New Roman"/>
          <w:sz w:val="28"/>
          <w:szCs w:val="28"/>
        </w:rPr>
        <w:t>3</w:t>
      </w:r>
      <w:r w:rsidR="00AF6CE0" w:rsidRPr="006C0C8A">
        <w:rPr>
          <w:rFonts w:ascii="Times New Roman" w:eastAsia="Times New Roman" w:hAnsi="Times New Roman"/>
          <w:sz w:val="28"/>
          <w:szCs w:val="28"/>
        </w:rPr>
        <w:t xml:space="preserve">/QĐ-UBND </w:t>
      </w:r>
      <w:r w:rsidRPr="006C0C8A">
        <w:rPr>
          <w:rFonts w:ascii="Times New Roman" w:eastAsia="Times New Roman" w:hAnsi="Times New Roman"/>
          <w:sz w:val="28"/>
          <w:szCs w:val="28"/>
        </w:rPr>
        <w:t>ngày 10 tháng 9 năm 2013 của Ủy ban nhân dân tỉnh Thừa Thiên Huế về việc sửa đổi, bổ sung một số điều của Quy chế đánh số và gắn biển số nhà trên địa bàn tỉnh Thừa Thiên Huế ban hành kèm theo Quyết định số 34/2011/QĐ-UBND ngày 19 tháng 9 năm 2011 của Ủy ban nhân dân tỉnh.</w:t>
      </w:r>
    </w:p>
    <w:p w:rsidR="00104C80" w:rsidRPr="006C0C8A" w:rsidRDefault="001D71C1" w:rsidP="00AC398E">
      <w:pPr>
        <w:widowControl w:val="0"/>
        <w:spacing w:after="120" w:line="288" w:lineRule="auto"/>
        <w:ind w:firstLine="567"/>
        <w:jc w:val="both"/>
        <w:rPr>
          <w:rFonts w:ascii="Times New Roman" w:eastAsia="Times New Roman" w:hAnsi="Times New Roman"/>
          <w:sz w:val="28"/>
          <w:szCs w:val="28"/>
        </w:rPr>
      </w:pPr>
      <w:r>
        <w:rPr>
          <w:rFonts w:ascii="Times New Roman" w:eastAsia="Times New Roman" w:hAnsi="Times New Roman"/>
          <w:sz w:val="28"/>
          <w:szCs w:val="28"/>
        </w:rPr>
        <w:t>3</w:t>
      </w:r>
      <w:r w:rsidR="00104C80" w:rsidRPr="006C0C8A">
        <w:rPr>
          <w:rFonts w:ascii="Times New Roman" w:eastAsia="Times New Roman" w:hAnsi="Times New Roman"/>
          <w:sz w:val="28"/>
          <w:szCs w:val="28"/>
        </w:rPr>
        <w:t>. Quyết định số 47/2014/QĐ-UBND ngày 07 tháng 8 năm 2014 của Ủy ban nhân dân tỉnh Thừa Thiên Huế ban hành Quy định tổ chức đào tạo, sát hạch, cấp giấy phép lái xe hạng A1 cho người khuyết tật, đồng bào vùng sâu, vùng xa, đồng bào dân tộc có trình độ văn hóa thấp.</w:t>
      </w:r>
    </w:p>
    <w:p w:rsidR="00104C80" w:rsidRPr="006C0C8A" w:rsidRDefault="001D71C1" w:rsidP="00AC398E">
      <w:pPr>
        <w:widowControl w:val="0"/>
        <w:spacing w:after="120" w:line="288" w:lineRule="auto"/>
        <w:ind w:firstLine="567"/>
        <w:jc w:val="both"/>
        <w:rPr>
          <w:rFonts w:ascii="Times New Roman" w:eastAsia="Times New Roman" w:hAnsi="Times New Roman"/>
          <w:sz w:val="28"/>
          <w:szCs w:val="28"/>
        </w:rPr>
      </w:pPr>
      <w:r>
        <w:rPr>
          <w:rFonts w:ascii="Times New Roman" w:eastAsia="Times New Roman" w:hAnsi="Times New Roman"/>
          <w:sz w:val="28"/>
          <w:szCs w:val="28"/>
        </w:rPr>
        <w:t>4</w:t>
      </w:r>
      <w:r w:rsidR="00104C80" w:rsidRPr="006C0C8A">
        <w:rPr>
          <w:rFonts w:ascii="Times New Roman" w:eastAsia="Times New Roman" w:hAnsi="Times New Roman"/>
          <w:sz w:val="28"/>
          <w:szCs w:val="28"/>
        </w:rPr>
        <w:t>. Quyết định số 27/2015/QĐ-UBND ngày 21 tháng 7 năm 2015 của Ủy ban nhân dân tỉnh Thừa Thiên Huế ban hành Quy chế về quản lý Quy hoạch phát triển giao thông vận tải tỉnh Thừa Thiên Huế đến năm 2020, định hướng đến năm 2030.</w:t>
      </w:r>
    </w:p>
    <w:p w:rsidR="00104C80" w:rsidRPr="006C0C8A" w:rsidRDefault="001D71C1" w:rsidP="00AC398E">
      <w:pPr>
        <w:widowControl w:val="0"/>
        <w:spacing w:after="120" w:line="288" w:lineRule="auto"/>
        <w:ind w:firstLine="567"/>
        <w:jc w:val="both"/>
        <w:rPr>
          <w:rFonts w:ascii="Times New Roman" w:eastAsia="Times New Roman" w:hAnsi="Times New Roman"/>
          <w:sz w:val="28"/>
          <w:szCs w:val="28"/>
        </w:rPr>
      </w:pPr>
      <w:r>
        <w:rPr>
          <w:rFonts w:ascii="Times New Roman" w:eastAsia="Times New Roman" w:hAnsi="Times New Roman"/>
          <w:sz w:val="28"/>
          <w:szCs w:val="28"/>
        </w:rPr>
        <w:t>5</w:t>
      </w:r>
      <w:r w:rsidR="00104C80" w:rsidRPr="006C0C8A">
        <w:rPr>
          <w:rFonts w:ascii="Times New Roman" w:eastAsia="Times New Roman" w:hAnsi="Times New Roman"/>
          <w:sz w:val="28"/>
          <w:szCs w:val="28"/>
        </w:rPr>
        <w:t xml:space="preserve">. Quyết định số 47/2016/QĐ-UBND ngày 20 tháng 7 năm 2016 của Ủy ban </w:t>
      </w:r>
      <w:r w:rsidR="00104C80" w:rsidRPr="006C0C8A">
        <w:rPr>
          <w:rFonts w:ascii="Times New Roman" w:eastAsia="Times New Roman" w:hAnsi="Times New Roman"/>
          <w:sz w:val="28"/>
          <w:szCs w:val="28"/>
        </w:rPr>
        <w:lastRenderedPageBreak/>
        <w:t>nhân dân tỉnh Thừa Thiên Huế phân cấp quản lý, bảo trì hệ thống giao thông đường bộ và đường đô thị trên địa bàn tỉnh.</w:t>
      </w:r>
    </w:p>
    <w:p w:rsidR="00C674EF" w:rsidRPr="006C0C8A" w:rsidRDefault="001D71C1" w:rsidP="00AC398E">
      <w:pPr>
        <w:widowControl w:val="0"/>
        <w:spacing w:after="120" w:line="288" w:lineRule="auto"/>
        <w:ind w:firstLine="567"/>
        <w:jc w:val="both"/>
        <w:rPr>
          <w:rFonts w:ascii="Times New Roman" w:eastAsia="Times New Roman" w:hAnsi="Times New Roman"/>
          <w:sz w:val="28"/>
          <w:szCs w:val="28"/>
        </w:rPr>
      </w:pPr>
      <w:r>
        <w:rPr>
          <w:rFonts w:ascii="Times New Roman" w:eastAsia="Times New Roman" w:hAnsi="Times New Roman"/>
          <w:sz w:val="28"/>
          <w:szCs w:val="28"/>
        </w:rPr>
        <w:t>6</w:t>
      </w:r>
      <w:r w:rsidR="00C674EF" w:rsidRPr="006C0C8A">
        <w:rPr>
          <w:rFonts w:ascii="Times New Roman" w:eastAsia="Times New Roman" w:hAnsi="Times New Roman"/>
          <w:sz w:val="28"/>
          <w:szCs w:val="28"/>
        </w:rPr>
        <w:t>. Quyết định số 77/2017/QĐ-UBND ngày 07 tháng 9 năm 2017 của Ủy ba</w:t>
      </w:r>
      <w:r w:rsidR="005C6454" w:rsidRPr="006C0C8A">
        <w:rPr>
          <w:rFonts w:ascii="Times New Roman" w:eastAsia="Times New Roman" w:hAnsi="Times New Roman"/>
          <w:sz w:val="28"/>
          <w:szCs w:val="28"/>
        </w:rPr>
        <w:t>n nhân dân tỉnh Thừa Thiên Huế Q</w:t>
      </w:r>
      <w:r w:rsidR="00C674EF" w:rsidRPr="006C0C8A">
        <w:rPr>
          <w:rFonts w:ascii="Times New Roman" w:eastAsia="Times New Roman" w:hAnsi="Times New Roman"/>
          <w:sz w:val="28"/>
          <w:szCs w:val="28"/>
        </w:rPr>
        <w:t>uy định mức thu, nộp lệ phí cấp giấy phép xây dựng trên địa bàn tỉnh Thừa Thiên Huế.</w:t>
      </w:r>
    </w:p>
    <w:p w:rsidR="009439DB" w:rsidRPr="006C0C8A" w:rsidRDefault="001D71C1" w:rsidP="009439DB">
      <w:pPr>
        <w:widowControl w:val="0"/>
        <w:spacing w:after="120" w:line="288" w:lineRule="auto"/>
        <w:ind w:firstLine="567"/>
        <w:jc w:val="both"/>
        <w:rPr>
          <w:rFonts w:ascii="Times New Roman" w:eastAsia="Times New Roman" w:hAnsi="Times New Roman"/>
          <w:sz w:val="28"/>
          <w:szCs w:val="28"/>
        </w:rPr>
      </w:pPr>
      <w:r>
        <w:rPr>
          <w:rFonts w:ascii="Times New Roman" w:eastAsia="Times New Roman" w:hAnsi="Times New Roman"/>
          <w:sz w:val="28"/>
          <w:szCs w:val="28"/>
        </w:rPr>
        <w:t>7</w:t>
      </w:r>
      <w:r w:rsidR="009439DB" w:rsidRPr="006C0C8A">
        <w:rPr>
          <w:rFonts w:ascii="Times New Roman" w:eastAsia="Times New Roman" w:hAnsi="Times New Roman"/>
          <w:sz w:val="28"/>
          <w:szCs w:val="28"/>
        </w:rPr>
        <w:t>. Quyết định số 83/2017/QĐ-UBND ngày 26 tháng 9 năm 2017 của Ủy ban nhân dân tỉnh Thừa Thiên Huế ban hành Quy định việc bán nhà ở cũ thuộc sở hữu nhà nước cho người đang thuê trên địa bàn tỉnh Thừa Thiên Huế.</w:t>
      </w:r>
    </w:p>
    <w:p w:rsidR="00104C80" w:rsidRPr="006C0C8A" w:rsidRDefault="001D71C1" w:rsidP="00AC398E">
      <w:pPr>
        <w:widowControl w:val="0"/>
        <w:spacing w:after="120" w:line="288" w:lineRule="auto"/>
        <w:ind w:firstLine="567"/>
        <w:jc w:val="both"/>
        <w:rPr>
          <w:rFonts w:ascii="Times New Roman" w:eastAsia="Times New Roman" w:hAnsi="Times New Roman"/>
          <w:sz w:val="28"/>
          <w:szCs w:val="28"/>
        </w:rPr>
      </w:pPr>
      <w:r>
        <w:rPr>
          <w:rFonts w:ascii="Times New Roman" w:eastAsia="Times New Roman" w:hAnsi="Times New Roman"/>
          <w:sz w:val="28"/>
          <w:szCs w:val="28"/>
        </w:rPr>
        <w:t>8</w:t>
      </w:r>
      <w:r w:rsidR="00C674EF" w:rsidRPr="006C0C8A">
        <w:rPr>
          <w:rFonts w:ascii="Times New Roman" w:eastAsia="Times New Roman" w:hAnsi="Times New Roman"/>
          <w:sz w:val="28"/>
          <w:szCs w:val="28"/>
        </w:rPr>
        <w:t xml:space="preserve">. </w:t>
      </w:r>
      <w:r w:rsidR="00104C80" w:rsidRPr="006C0C8A">
        <w:rPr>
          <w:rFonts w:ascii="Times New Roman" w:eastAsia="Times New Roman" w:hAnsi="Times New Roman"/>
          <w:sz w:val="28"/>
          <w:szCs w:val="28"/>
        </w:rPr>
        <w:t>Quyết định số 96/2017/QĐ-UBND ngày 23 tháng 11 năm 2017 của Ủy b</w:t>
      </w:r>
      <w:r w:rsidR="00E536B6" w:rsidRPr="006C0C8A">
        <w:rPr>
          <w:rFonts w:ascii="Times New Roman" w:eastAsia="Times New Roman" w:hAnsi="Times New Roman"/>
          <w:sz w:val="28"/>
          <w:szCs w:val="28"/>
        </w:rPr>
        <w:t>an nhân dân tỉnh Thừa Thiên Huế B</w:t>
      </w:r>
      <w:r w:rsidR="00104C80" w:rsidRPr="006C0C8A">
        <w:rPr>
          <w:rFonts w:ascii="Times New Roman" w:eastAsia="Times New Roman" w:hAnsi="Times New Roman"/>
          <w:sz w:val="28"/>
          <w:szCs w:val="28"/>
        </w:rPr>
        <w:t>an hành Quy định phân công, phân cấp và trách nhiệm quản lý, bảo trì, khai thác cầu, đường giao thông nông thôn; phê duyệt quy trình quản lý, bảo trì, khai thác</w:t>
      </w:r>
      <w:bookmarkStart w:id="0" w:name="_GoBack"/>
      <w:bookmarkEnd w:id="0"/>
      <w:r w:rsidR="00104C80" w:rsidRPr="006C0C8A">
        <w:rPr>
          <w:rFonts w:ascii="Times New Roman" w:eastAsia="Times New Roman" w:hAnsi="Times New Roman"/>
          <w:sz w:val="28"/>
          <w:szCs w:val="28"/>
        </w:rPr>
        <w:t xml:space="preserve"> cầu và các công trình đặc biệt trên đường giao thông nông thôn trên địa bàn tỉnh Thừa Thiên Huế.</w:t>
      </w:r>
    </w:p>
    <w:p w:rsidR="00C674EF" w:rsidRPr="006C0C8A" w:rsidRDefault="001D71C1" w:rsidP="00AC398E">
      <w:pPr>
        <w:widowControl w:val="0"/>
        <w:spacing w:after="120" w:line="288" w:lineRule="auto"/>
        <w:ind w:firstLine="567"/>
        <w:jc w:val="both"/>
        <w:rPr>
          <w:rFonts w:ascii="Times New Roman" w:eastAsia="Times New Roman" w:hAnsi="Times New Roman"/>
          <w:sz w:val="28"/>
          <w:szCs w:val="28"/>
        </w:rPr>
      </w:pPr>
      <w:r>
        <w:rPr>
          <w:rFonts w:ascii="Times New Roman" w:eastAsia="Times New Roman" w:hAnsi="Times New Roman"/>
          <w:sz w:val="28"/>
          <w:szCs w:val="28"/>
        </w:rPr>
        <w:t>9</w:t>
      </w:r>
      <w:r w:rsidR="00C674EF" w:rsidRPr="006C0C8A">
        <w:rPr>
          <w:rFonts w:ascii="Times New Roman" w:eastAsia="Times New Roman" w:hAnsi="Times New Roman"/>
          <w:sz w:val="28"/>
          <w:szCs w:val="28"/>
        </w:rPr>
        <w:t>. Quyết định số 70/2020</w:t>
      </w:r>
      <w:r w:rsidR="00E536B6" w:rsidRPr="006C0C8A">
        <w:rPr>
          <w:rFonts w:ascii="Times New Roman" w:eastAsia="Times New Roman" w:hAnsi="Times New Roman"/>
          <w:sz w:val="28"/>
          <w:szCs w:val="28"/>
        </w:rPr>
        <w:t>/</w:t>
      </w:r>
      <w:r w:rsidR="00C674EF" w:rsidRPr="006C0C8A">
        <w:rPr>
          <w:rFonts w:ascii="Times New Roman" w:eastAsia="Times New Roman" w:hAnsi="Times New Roman"/>
          <w:sz w:val="28"/>
          <w:szCs w:val="28"/>
        </w:rPr>
        <w:t>QĐ-UBND ngày 31 tháng 12 năm 2020 của Ủy ba</w:t>
      </w:r>
      <w:r w:rsidR="00E536B6" w:rsidRPr="006C0C8A">
        <w:rPr>
          <w:rFonts w:ascii="Times New Roman" w:eastAsia="Times New Roman" w:hAnsi="Times New Roman"/>
          <w:sz w:val="28"/>
          <w:szCs w:val="28"/>
        </w:rPr>
        <w:t>n nhân dân tỉnh Thừa Thiên Huế B</w:t>
      </w:r>
      <w:r w:rsidR="00C674EF" w:rsidRPr="006C0C8A">
        <w:rPr>
          <w:rFonts w:ascii="Times New Roman" w:eastAsia="Times New Roman" w:hAnsi="Times New Roman"/>
          <w:sz w:val="28"/>
          <w:szCs w:val="28"/>
        </w:rPr>
        <w:t>an hành quy định quản lý hoạt động vận tải hành khách công cộng bằng xe buýt trên địa bàn tỉnh Thừa Thiên Huế.</w:t>
      </w:r>
    </w:p>
    <w:p w:rsidR="00104C80" w:rsidRPr="006C0C8A" w:rsidRDefault="00C674EF" w:rsidP="00AC398E">
      <w:pPr>
        <w:widowControl w:val="0"/>
        <w:spacing w:after="120" w:line="288" w:lineRule="auto"/>
        <w:ind w:firstLine="567"/>
        <w:jc w:val="both"/>
        <w:rPr>
          <w:rFonts w:ascii="Times New Roman" w:eastAsia="Times New Roman" w:hAnsi="Times New Roman"/>
          <w:sz w:val="28"/>
          <w:szCs w:val="28"/>
        </w:rPr>
      </w:pPr>
      <w:r w:rsidRPr="006C0C8A">
        <w:rPr>
          <w:rFonts w:ascii="Times New Roman" w:eastAsia="Times New Roman" w:hAnsi="Times New Roman"/>
          <w:sz w:val="28"/>
          <w:szCs w:val="28"/>
        </w:rPr>
        <w:t>1</w:t>
      </w:r>
      <w:r w:rsidR="001D71C1">
        <w:rPr>
          <w:rFonts w:ascii="Times New Roman" w:eastAsia="Times New Roman" w:hAnsi="Times New Roman"/>
          <w:sz w:val="28"/>
          <w:szCs w:val="28"/>
        </w:rPr>
        <w:t>0</w:t>
      </w:r>
      <w:r w:rsidRPr="006C0C8A">
        <w:rPr>
          <w:rFonts w:ascii="Times New Roman" w:eastAsia="Times New Roman" w:hAnsi="Times New Roman"/>
          <w:sz w:val="28"/>
          <w:szCs w:val="28"/>
        </w:rPr>
        <w:t xml:space="preserve">. </w:t>
      </w:r>
      <w:r w:rsidR="00104C80" w:rsidRPr="006C0C8A">
        <w:rPr>
          <w:rFonts w:ascii="Times New Roman" w:eastAsia="Times New Roman" w:hAnsi="Times New Roman"/>
          <w:sz w:val="28"/>
          <w:szCs w:val="28"/>
        </w:rPr>
        <w:t>Quyết định số 25/2021/QĐ-UBND ngày 13 tháng 4 năm 2021 của Ủy ba</w:t>
      </w:r>
      <w:r w:rsidR="00E536B6" w:rsidRPr="006C0C8A">
        <w:rPr>
          <w:rFonts w:ascii="Times New Roman" w:eastAsia="Times New Roman" w:hAnsi="Times New Roman"/>
          <w:sz w:val="28"/>
          <w:szCs w:val="28"/>
        </w:rPr>
        <w:t>n nhân dân tỉnh Thừa Thiên Huế B</w:t>
      </w:r>
      <w:r w:rsidR="00104C80" w:rsidRPr="006C0C8A">
        <w:rPr>
          <w:rFonts w:ascii="Times New Roman" w:eastAsia="Times New Roman" w:hAnsi="Times New Roman"/>
          <w:sz w:val="28"/>
          <w:szCs w:val="28"/>
        </w:rPr>
        <w:t xml:space="preserve">an hành quy định về tiêu chí và tổ chức, quản lý các vị trí đón, trả khách cho xe hợp đồng, xe du lịch trên địa bàn tỉnh </w:t>
      </w:r>
      <w:r w:rsidRPr="006C0C8A">
        <w:rPr>
          <w:rFonts w:ascii="Times New Roman" w:eastAsia="Times New Roman" w:hAnsi="Times New Roman"/>
          <w:sz w:val="28"/>
          <w:szCs w:val="28"/>
        </w:rPr>
        <w:t>Thừa Thiên Huế</w:t>
      </w:r>
      <w:r w:rsidR="00104C80" w:rsidRPr="006C0C8A">
        <w:rPr>
          <w:rFonts w:ascii="Times New Roman" w:eastAsia="Times New Roman" w:hAnsi="Times New Roman"/>
          <w:sz w:val="28"/>
          <w:szCs w:val="28"/>
        </w:rPr>
        <w:t>.</w:t>
      </w:r>
    </w:p>
    <w:p w:rsidR="00104C80" w:rsidRPr="006C0C8A" w:rsidRDefault="00C674EF" w:rsidP="00AC398E">
      <w:pPr>
        <w:widowControl w:val="0"/>
        <w:spacing w:after="120" w:line="288" w:lineRule="auto"/>
        <w:ind w:firstLine="567"/>
        <w:jc w:val="both"/>
        <w:rPr>
          <w:rFonts w:ascii="Times New Roman" w:eastAsia="Times New Roman" w:hAnsi="Times New Roman"/>
          <w:sz w:val="28"/>
          <w:szCs w:val="28"/>
        </w:rPr>
      </w:pPr>
      <w:r w:rsidRPr="006C0C8A">
        <w:rPr>
          <w:rFonts w:ascii="Times New Roman" w:eastAsia="Times New Roman" w:hAnsi="Times New Roman"/>
          <w:sz w:val="28"/>
          <w:szCs w:val="28"/>
        </w:rPr>
        <w:t>1</w:t>
      </w:r>
      <w:r w:rsidR="001D71C1">
        <w:rPr>
          <w:rFonts w:ascii="Times New Roman" w:eastAsia="Times New Roman" w:hAnsi="Times New Roman"/>
          <w:sz w:val="28"/>
          <w:szCs w:val="28"/>
        </w:rPr>
        <w:t>1</w:t>
      </w:r>
      <w:r w:rsidRPr="006C0C8A">
        <w:rPr>
          <w:rFonts w:ascii="Times New Roman" w:eastAsia="Times New Roman" w:hAnsi="Times New Roman"/>
          <w:sz w:val="28"/>
          <w:szCs w:val="28"/>
        </w:rPr>
        <w:t xml:space="preserve">. </w:t>
      </w:r>
      <w:r w:rsidR="00104C80" w:rsidRPr="006C0C8A">
        <w:rPr>
          <w:rFonts w:ascii="Times New Roman" w:eastAsia="Times New Roman" w:hAnsi="Times New Roman"/>
          <w:sz w:val="28"/>
          <w:szCs w:val="28"/>
        </w:rPr>
        <w:t>Quyết định số 01/2022/QĐ-UBND ngày 10 tháng 01 năm 2022 của Ủy ban nhân dân tỉnh Thừa Thiên Huế ban hành quy định về quản lý và sử dụng xe thô sơ, xe gắn máy, xe mô tô hai bánh, xe mô tô ba bánh và các loại xe tương tự hoạt động vận chuyển hành khách, hàng hóa trên địa bàn tỉnh Thừa Thiên Huế.</w:t>
      </w:r>
    </w:p>
    <w:p w:rsidR="00104C80" w:rsidRPr="006C0C8A" w:rsidRDefault="009439DB" w:rsidP="00AC398E">
      <w:pPr>
        <w:widowControl w:val="0"/>
        <w:spacing w:after="120" w:line="288" w:lineRule="auto"/>
        <w:ind w:firstLine="567"/>
        <w:jc w:val="both"/>
        <w:rPr>
          <w:rFonts w:ascii="Times New Roman" w:eastAsia="Times New Roman" w:hAnsi="Times New Roman"/>
          <w:sz w:val="28"/>
          <w:szCs w:val="28"/>
        </w:rPr>
      </w:pPr>
      <w:r w:rsidRPr="006C0C8A">
        <w:rPr>
          <w:rFonts w:ascii="Times New Roman" w:eastAsia="Times New Roman" w:hAnsi="Times New Roman"/>
          <w:sz w:val="28"/>
          <w:szCs w:val="28"/>
        </w:rPr>
        <w:t>1</w:t>
      </w:r>
      <w:r w:rsidR="001D71C1">
        <w:rPr>
          <w:rFonts w:ascii="Times New Roman" w:eastAsia="Times New Roman" w:hAnsi="Times New Roman"/>
          <w:sz w:val="28"/>
          <w:szCs w:val="28"/>
        </w:rPr>
        <w:t>2</w:t>
      </w:r>
      <w:r w:rsidR="00C674EF" w:rsidRPr="006C0C8A">
        <w:rPr>
          <w:rFonts w:ascii="Times New Roman" w:eastAsia="Times New Roman" w:hAnsi="Times New Roman"/>
          <w:sz w:val="28"/>
          <w:szCs w:val="28"/>
        </w:rPr>
        <w:t xml:space="preserve">. </w:t>
      </w:r>
      <w:r w:rsidR="00104C80" w:rsidRPr="006C0C8A">
        <w:rPr>
          <w:rFonts w:ascii="Times New Roman" w:eastAsia="Times New Roman" w:hAnsi="Times New Roman"/>
          <w:sz w:val="28"/>
          <w:szCs w:val="28"/>
        </w:rPr>
        <w:t>Quyết định số 56/2022/QĐ-UBND ngày 21 tháng 11 năm 2022 của Ủy ba</w:t>
      </w:r>
      <w:r w:rsidR="00E536B6" w:rsidRPr="006C0C8A">
        <w:rPr>
          <w:rFonts w:ascii="Times New Roman" w:eastAsia="Times New Roman" w:hAnsi="Times New Roman"/>
          <w:sz w:val="28"/>
          <w:szCs w:val="28"/>
        </w:rPr>
        <w:t>n nhân dân tỉnh Thừa Thiên Huế B</w:t>
      </w:r>
      <w:r w:rsidR="00104C80" w:rsidRPr="006C0C8A">
        <w:rPr>
          <w:rFonts w:ascii="Times New Roman" w:eastAsia="Times New Roman" w:hAnsi="Times New Roman"/>
          <w:sz w:val="28"/>
          <w:szCs w:val="28"/>
        </w:rPr>
        <w:t xml:space="preserve">an hành quy định quản lý, vận hành </w:t>
      </w:r>
      <w:r w:rsidR="00332C7F" w:rsidRPr="006C0C8A">
        <w:rPr>
          <w:rFonts w:ascii="Times New Roman" w:eastAsia="Times New Roman" w:hAnsi="Times New Roman"/>
          <w:sz w:val="28"/>
          <w:szCs w:val="28"/>
        </w:rPr>
        <w:t xml:space="preserve">và </w:t>
      </w:r>
      <w:r w:rsidR="00104C80" w:rsidRPr="006C0C8A">
        <w:rPr>
          <w:rFonts w:ascii="Times New Roman" w:eastAsia="Times New Roman" w:hAnsi="Times New Roman"/>
          <w:sz w:val="28"/>
          <w:szCs w:val="28"/>
        </w:rPr>
        <w:t>bảo trì đối với các dự án đầu tư xây dựng theo cơ chế đặc thù thuộc chương trình mục tiêu quốc gia giai đoạn 2021-2025 trên địa bàn tỉnh Thừa Thiên Huế.</w:t>
      </w:r>
    </w:p>
    <w:p w:rsidR="00104C80" w:rsidRPr="00A40FC4" w:rsidRDefault="009439DB" w:rsidP="00AC398E">
      <w:pPr>
        <w:widowControl w:val="0"/>
        <w:spacing w:after="120" w:line="288" w:lineRule="auto"/>
        <w:ind w:firstLine="567"/>
        <w:jc w:val="both"/>
        <w:rPr>
          <w:rFonts w:ascii="Times New Roman" w:eastAsia="Times New Roman" w:hAnsi="Times New Roman"/>
          <w:spacing w:val="-2"/>
          <w:sz w:val="28"/>
          <w:szCs w:val="28"/>
        </w:rPr>
      </w:pPr>
      <w:r w:rsidRPr="00A40FC4">
        <w:rPr>
          <w:rFonts w:ascii="Times New Roman" w:eastAsia="Times New Roman" w:hAnsi="Times New Roman"/>
          <w:spacing w:val="-2"/>
          <w:sz w:val="28"/>
          <w:szCs w:val="28"/>
        </w:rPr>
        <w:t>1</w:t>
      </w:r>
      <w:r w:rsidR="001D71C1" w:rsidRPr="00A40FC4">
        <w:rPr>
          <w:rFonts w:ascii="Times New Roman" w:eastAsia="Times New Roman" w:hAnsi="Times New Roman"/>
          <w:spacing w:val="-2"/>
          <w:sz w:val="28"/>
          <w:szCs w:val="28"/>
        </w:rPr>
        <w:t>3</w:t>
      </w:r>
      <w:r w:rsidR="00C674EF" w:rsidRPr="00A40FC4">
        <w:rPr>
          <w:rFonts w:ascii="Times New Roman" w:eastAsia="Times New Roman" w:hAnsi="Times New Roman"/>
          <w:spacing w:val="-2"/>
          <w:sz w:val="28"/>
          <w:szCs w:val="28"/>
        </w:rPr>
        <w:t xml:space="preserve">. </w:t>
      </w:r>
      <w:r w:rsidR="00104C80" w:rsidRPr="00A40FC4">
        <w:rPr>
          <w:rFonts w:ascii="Times New Roman" w:eastAsia="Times New Roman" w:hAnsi="Times New Roman"/>
          <w:spacing w:val="-2"/>
          <w:sz w:val="28"/>
          <w:szCs w:val="28"/>
        </w:rPr>
        <w:t>Quyết định số 02/2023/QĐ-UBND ngày 10 tháng 01 năm 2023 của Ủy ban nhân dân tỉnh Thừa Thiên Huế bãi bỏ điểm d khoản 2 Điều 7 và khoản 4 Điều 10 Quy định về quản lý và sử dụng xe thô sơ, xe gắn máy, xe mô tô hai bánh, xe mô tô ba bánh và các loại xe tương tự hoạt động vận chuyển hành khách, hàng hóa trên địa bàn tỉnh Thừa Thiên Huế ban hành kèm theo Quyết định số 01/2022/QĐ-UBND ngày 10 tháng 01 năm 2022 của UBND tỉnh Thừa Thiên Huế.</w:t>
      </w:r>
    </w:p>
    <w:p w:rsidR="001D71C1" w:rsidRPr="001D71C1" w:rsidRDefault="001D71C1" w:rsidP="001D71C1">
      <w:pPr>
        <w:widowControl w:val="0"/>
        <w:spacing w:after="120" w:line="288"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14. </w:t>
      </w:r>
      <w:r w:rsidRPr="006C0C8A">
        <w:rPr>
          <w:rFonts w:ascii="Times New Roman" w:eastAsia="Times New Roman" w:hAnsi="Times New Roman"/>
          <w:sz w:val="28"/>
          <w:szCs w:val="28"/>
        </w:rPr>
        <w:t>Quyết định</w:t>
      </w:r>
      <w:r>
        <w:rPr>
          <w:rFonts w:ascii="Times New Roman" w:eastAsia="Times New Roman" w:hAnsi="Times New Roman"/>
          <w:sz w:val="28"/>
          <w:szCs w:val="28"/>
        </w:rPr>
        <w:t xml:space="preserve"> số </w:t>
      </w:r>
      <w:r w:rsidRPr="001D71C1">
        <w:rPr>
          <w:rFonts w:ascii="Times New Roman" w:eastAsia="Times New Roman" w:hAnsi="Times New Roman"/>
          <w:sz w:val="28"/>
          <w:szCs w:val="28"/>
        </w:rPr>
        <w:t>11/2024/QĐ-UBND</w:t>
      </w:r>
      <w:r>
        <w:rPr>
          <w:rFonts w:ascii="Times New Roman" w:eastAsia="Times New Roman" w:hAnsi="Times New Roman"/>
          <w:sz w:val="28"/>
          <w:szCs w:val="28"/>
        </w:rPr>
        <w:t xml:space="preserve"> ngày 11 tháng 3 năm 2024 </w:t>
      </w:r>
      <w:r w:rsidRPr="001D71C1">
        <w:rPr>
          <w:rFonts w:ascii="Times New Roman" w:eastAsia="Times New Roman" w:hAnsi="Times New Roman"/>
          <w:sz w:val="28"/>
          <w:szCs w:val="28"/>
        </w:rPr>
        <w:t xml:space="preserve">của Ủy </w:t>
      </w:r>
      <w:r w:rsidRPr="001D71C1">
        <w:rPr>
          <w:rFonts w:ascii="Times New Roman" w:eastAsia="Times New Roman" w:hAnsi="Times New Roman"/>
          <w:sz w:val="28"/>
          <w:szCs w:val="28"/>
        </w:rPr>
        <w:lastRenderedPageBreak/>
        <w:t>ban nhân dân thành phố Huế</w:t>
      </w:r>
      <w:r>
        <w:rPr>
          <w:rFonts w:ascii="Times New Roman" w:eastAsia="Times New Roman" w:hAnsi="Times New Roman"/>
          <w:sz w:val="28"/>
          <w:szCs w:val="28"/>
        </w:rPr>
        <w:t xml:space="preserve"> </w:t>
      </w:r>
      <w:r w:rsidRPr="001D71C1">
        <w:rPr>
          <w:rFonts w:ascii="Times New Roman" w:eastAsia="Times New Roman" w:hAnsi="Times New Roman"/>
          <w:sz w:val="28"/>
          <w:szCs w:val="28"/>
        </w:rPr>
        <w:t>Quy định phân cấp công tác thẩm định Báo cáo nghiên cứu khả thi đầu tư xây dựng, Báo cáo kinh tế - kỹ thuật đầu tư xây dựng, thiết kế xây dựng triển khai sau thiết kế cơ sở thuộc dự án đầu tư xây dựng công trình trên địa bàn tỉnh Thừa Thiên Huế</w:t>
      </w:r>
      <w:r>
        <w:rPr>
          <w:rFonts w:ascii="Times New Roman" w:eastAsia="Times New Roman" w:hAnsi="Times New Roman"/>
          <w:sz w:val="28"/>
          <w:szCs w:val="28"/>
        </w:rPr>
        <w:t>.</w:t>
      </w:r>
    </w:p>
    <w:p w:rsidR="00332C7F" w:rsidRPr="006C0C8A" w:rsidRDefault="009439DB" w:rsidP="00AC398E">
      <w:pPr>
        <w:widowControl w:val="0"/>
        <w:spacing w:after="120" w:line="288" w:lineRule="auto"/>
        <w:ind w:firstLine="567"/>
        <w:jc w:val="both"/>
        <w:rPr>
          <w:rFonts w:ascii="Times New Roman" w:eastAsia="Times New Roman" w:hAnsi="Times New Roman"/>
          <w:sz w:val="28"/>
          <w:szCs w:val="28"/>
        </w:rPr>
      </w:pPr>
      <w:r w:rsidRPr="006C0C8A">
        <w:rPr>
          <w:rFonts w:ascii="Times New Roman" w:eastAsia="Times New Roman" w:hAnsi="Times New Roman"/>
          <w:sz w:val="28"/>
          <w:szCs w:val="28"/>
        </w:rPr>
        <w:t>1</w:t>
      </w:r>
      <w:r w:rsidR="001D71C1">
        <w:rPr>
          <w:rFonts w:ascii="Times New Roman" w:eastAsia="Times New Roman" w:hAnsi="Times New Roman"/>
          <w:sz w:val="28"/>
          <w:szCs w:val="28"/>
        </w:rPr>
        <w:t>5</w:t>
      </w:r>
      <w:r w:rsidR="00C674EF" w:rsidRPr="006C0C8A">
        <w:rPr>
          <w:rFonts w:ascii="Times New Roman" w:eastAsia="Times New Roman" w:hAnsi="Times New Roman"/>
          <w:sz w:val="28"/>
          <w:szCs w:val="28"/>
        </w:rPr>
        <w:t xml:space="preserve">. </w:t>
      </w:r>
      <w:r w:rsidR="00332C7F" w:rsidRPr="006C0C8A">
        <w:rPr>
          <w:rFonts w:ascii="Times New Roman" w:eastAsia="Times New Roman" w:hAnsi="Times New Roman"/>
          <w:sz w:val="28"/>
          <w:szCs w:val="28"/>
        </w:rPr>
        <w:t>Quyết định số 36/2025/QĐ-UBND ngày 09 tháng 4 năm 2025 của Ủy ban nhân dân thành phố Huế phân cấp thẩm quyền sát hạch, cấp chứng chỉ hành nghề hoạt động xây dựng hạng I và thẩm quyền cấp chứng chỉ năng lực hoạt động xây dựng hạng I trên địa bàn thành phố Huế.</w:t>
      </w:r>
    </w:p>
    <w:p w:rsidR="000739A4" w:rsidRPr="006C0C8A" w:rsidRDefault="000739A4" w:rsidP="00AC398E">
      <w:pPr>
        <w:widowControl w:val="0"/>
        <w:spacing w:after="120" w:line="288" w:lineRule="auto"/>
        <w:ind w:firstLine="567"/>
        <w:jc w:val="both"/>
        <w:rPr>
          <w:rFonts w:ascii="Times New Roman" w:eastAsia="Times New Roman" w:hAnsi="Times New Roman"/>
          <w:b/>
          <w:sz w:val="28"/>
          <w:szCs w:val="28"/>
        </w:rPr>
      </w:pPr>
      <w:r w:rsidRPr="006C0C8A">
        <w:rPr>
          <w:rFonts w:ascii="Times New Roman" w:eastAsia="Times New Roman" w:hAnsi="Times New Roman"/>
          <w:b/>
          <w:sz w:val="28"/>
          <w:szCs w:val="28"/>
        </w:rPr>
        <w:t xml:space="preserve">Điều </w:t>
      </w:r>
      <w:r w:rsidR="00D811B4" w:rsidRPr="006C0C8A">
        <w:rPr>
          <w:rFonts w:ascii="Times New Roman" w:eastAsia="Times New Roman" w:hAnsi="Times New Roman"/>
          <w:b/>
          <w:sz w:val="28"/>
          <w:szCs w:val="28"/>
        </w:rPr>
        <w:t>2</w:t>
      </w:r>
      <w:r w:rsidRPr="006C0C8A">
        <w:rPr>
          <w:rFonts w:ascii="Times New Roman" w:eastAsia="Times New Roman" w:hAnsi="Times New Roman"/>
          <w:b/>
          <w:sz w:val="28"/>
          <w:szCs w:val="28"/>
        </w:rPr>
        <w:t>. Điều khoản thi hành</w:t>
      </w:r>
    </w:p>
    <w:p w:rsidR="000739A4" w:rsidRPr="006C0C8A" w:rsidRDefault="000739A4" w:rsidP="00AC398E">
      <w:pPr>
        <w:widowControl w:val="0"/>
        <w:spacing w:after="120" w:line="288" w:lineRule="auto"/>
        <w:ind w:firstLine="567"/>
        <w:jc w:val="both"/>
        <w:rPr>
          <w:rFonts w:ascii="Times New Roman" w:eastAsia="Times New Roman" w:hAnsi="Times New Roman"/>
          <w:sz w:val="28"/>
          <w:szCs w:val="28"/>
        </w:rPr>
      </w:pPr>
      <w:r w:rsidRPr="006C0C8A">
        <w:rPr>
          <w:rFonts w:ascii="Times New Roman" w:eastAsia="Times New Roman" w:hAnsi="Times New Roman"/>
          <w:sz w:val="28"/>
          <w:szCs w:val="28"/>
        </w:rPr>
        <w:t xml:space="preserve">1. Quyết định này có hiệu lực thi hành kể từ ngày </w:t>
      </w:r>
      <w:r w:rsidR="00104C80" w:rsidRPr="006C0C8A">
        <w:rPr>
          <w:rFonts w:ascii="Times New Roman" w:eastAsia="Times New Roman" w:hAnsi="Times New Roman"/>
          <w:sz w:val="28"/>
          <w:szCs w:val="28"/>
        </w:rPr>
        <w:t>…</w:t>
      </w:r>
      <w:r w:rsidRPr="006C0C8A">
        <w:rPr>
          <w:rFonts w:ascii="Times New Roman" w:eastAsia="Times New Roman" w:hAnsi="Times New Roman"/>
          <w:sz w:val="28"/>
          <w:szCs w:val="28"/>
        </w:rPr>
        <w:t xml:space="preserve"> tháng </w:t>
      </w:r>
      <w:r w:rsidR="00104C80" w:rsidRPr="006C0C8A">
        <w:rPr>
          <w:rFonts w:ascii="Times New Roman" w:eastAsia="Times New Roman" w:hAnsi="Times New Roman"/>
          <w:sz w:val="28"/>
          <w:szCs w:val="28"/>
        </w:rPr>
        <w:t>…</w:t>
      </w:r>
      <w:r w:rsidRPr="006C0C8A">
        <w:rPr>
          <w:rFonts w:ascii="Times New Roman" w:eastAsia="Times New Roman" w:hAnsi="Times New Roman"/>
          <w:sz w:val="28"/>
          <w:szCs w:val="28"/>
        </w:rPr>
        <w:t xml:space="preserve"> năm 202</w:t>
      </w:r>
      <w:r w:rsidR="003D0DBC" w:rsidRPr="006C0C8A">
        <w:rPr>
          <w:rFonts w:ascii="Times New Roman" w:eastAsia="Times New Roman" w:hAnsi="Times New Roman"/>
          <w:sz w:val="28"/>
          <w:szCs w:val="28"/>
        </w:rPr>
        <w:t>6</w:t>
      </w:r>
      <w:r w:rsidRPr="006C0C8A">
        <w:rPr>
          <w:rFonts w:ascii="Times New Roman" w:eastAsia="Times New Roman" w:hAnsi="Times New Roman"/>
          <w:sz w:val="28"/>
          <w:szCs w:val="28"/>
        </w:rPr>
        <w:t>.</w:t>
      </w:r>
    </w:p>
    <w:p w:rsidR="00666B5C" w:rsidRPr="006C0C8A" w:rsidRDefault="00666B5C" w:rsidP="00AC398E">
      <w:pPr>
        <w:widowControl w:val="0"/>
        <w:spacing w:after="120" w:line="288" w:lineRule="auto"/>
        <w:ind w:firstLine="567"/>
        <w:jc w:val="both"/>
        <w:rPr>
          <w:rFonts w:ascii="Times New Roman" w:eastAsia="Times New Roman" w:hAnsi="Times New Roman"/>
          <w:sz w:val="28"/>
          <w:szCs w:val="28"/>
        </w:rPr>
      </w:pPr>
      <w:r w:rsidRPr="006C0C8A">
        <w:rPr>
          <w:rFonts w:ascii="Times New Roman" w:eastAsia="Times New Roman" w:hAnsi="Times New Roman"/>
          <w:sz w:val="28"/>
          <w:szCs w:val="28"/>
        </w:rPr>
        <w:t xml:space="preserve">2. </w:t>
      </w:r>
      <w:r w:rsidR="003D0DBC" w:rsidRPr="006C0C8A">
        <w:rPr>
          <w:rFonts w:ascii="Times New Roman" w:eastAsia="Times New Roman" w:hAnsi="Times New Roman"/>
          <w:sz w:val="28"/>
          <w:szCs w:val="28"/>
        </w:rPr>
        <w:t xml:space="preserve">Chánh Văn phòng Ủy ban nhân dân thành phố; Giám </w:t>
      </w:r>
      <w:r w:rsidR="0091219C" w:rsidRPr="006C0C8A">
        <w:rPr>
          <w:rFonts w:ascii="Times New Roman" w:eastAsia="Times New Roman" w:hAnsi="Times New Roman"/>
          <w:sz w:val="28"/>
          <w:szCs w:val="28"/>
        </w:rPr>
        <w:t>đốc các Sở: Xây dựng, Tài chính</w:t>
      </w:r>
      <w:r w:rsidR="009439DB" w:rsidRPr="006C0C8A">
        <w:rPr>
          <w:rFonts w:ascii="Times New Roman" w:eastAsia="Times New Roman" w:hAnsi="Times New Roman"/>
          <w:sz w:val="28"/>
          <w:szCs w:val="28"/>
        </w:rPr>
        <w:t>, Tư pháp</w:t>
      </w:r>
      <w:r w:rsidR="003D0DBC" w:rsidRPr="006C0C8A">
        <w:rPr>
          <w:rFonts w:ascii="Times New Roman" w:eastAsia="Times New Roman" w:hAnsi="Times New Roman"/>
          <w:sz w:val="28"/>
          <w:szCs w:val="28"/>
        </w:rPr>
        <w:t>; Thủ trưởng các cơ quan chuyên môn, đơn vị trực thuộc Ủy ban nhân dân thành phố; Chủ tịch Ủy ban nhân dân các xã, phường</w:t>
      </w:r>
      <w:r w:rsidR="00336456" w:rsidRPr="006C0C8A">
        <w:rPr>
          <w:rFonts w:ascii="Times New Roman" w:eastAsia="Times New Roman" w:hAnsi="Times New Roman"/>
          <w:sz w:val="28"/>
          <w:szCs w:val="28"/>
        </w:rPr>
        <w:t xml:space="preserve"> </w:t>
      </w:r>
      <w:r w:rsidR="003D0DBC" w:rsidRPr="006C0C8A">
        <w:rPr>
          <w:rFonts w:ascii="Times New Roman" w:eastAsia="Times New Roman" w:hAnsi="Times New Roman"/>
          <w:sz w:val="28"/>
          <w:szCs w:val="28"/>
        </w:rPr>
        <w:t>và Thủ trưởng các đơn vị, tổ chức, cá nhân có liên quan chịu trách nhiệm thi hành Quyết định này./.</w:t>
      </w:r>
    </w:p>
    <w:p w:rsidR="00336456" w:rsidRPr="006C0C8A" w:rsidRDefault="00336456" w:rsidP="00AC398E">
      <w:pPr>
        <w:widowControl w:val="0"/>
        <w:spacing w:after="120" w:line="288" w:lineRule="auto"/>
        <w:ind w:firstLine="567"/>
        <w:jc w:val="both"/>
        <w:rPr>
          <w:rFonts w:ascii="Times New Roman" w:eastAsia="Times New Roman" w:hAnsi="Times New Roman"/>
          <w:sz w:val="28"/>
          <w:szCs w:val="28"/>
        </w:rPr>
      </w:pPr>
    </w:p>
    <w:tbl>
      <w:tblPr>
        <w:tblW w:w="9454" w:type="dxa"/>
        <w:tblInd w:w="-34" w:type="dxa"/>
        <w:tblBorders>
          <w:insideH w:val="single" w:sz="4" w:space="0" w:color="auto"/>
        </w:tblBorders>
        <w:tblLook w:val="04A0" w:firstRow="1" w:lastRow="0" w:firstColumn="1" w:lastColumn="0" w:noHBand="0" w:noVBand="1"/>
      </w:tblPr>
      <w:tblGrid>
        <w:gridCol w:w="4395"/>
        <w:gridCol w:w="5059"/>
      </w:tblGrid>
      <w:tr w:rsidR="00920509" w:rsidRPr="005530BC" w:rsidTr="0036522E">
        <w:tc>
          <w:tcPr>
            <w:tcW w:w="4395" w:type="dxa"/>
            <w:shd w:val="clear" w:color="auto" w:fill="auto"/>
          </w:tcPr>
          <w:p w:rsidR="00920509" w:rsidRPr="006C0C8A" w:rsidRDefault="00920509" w:rsidP="00AC398E">
            <w:pPr>
              <w:widowControl w:val="0"/>
              <w:spacing w:after="0" w:line="240" w:lineRule="auto"/>
              <w:jc w:val="both"/>
              <w:rPr>
                <w:rFonts w:ascii="Times New Roman" w:eastAsia="Times New Roman" w:hAnsi="Times New Roman"/>
                <w:b/>
                <w:bCs/>
                <w:i/>
                <w:iCs/>
                <w:sz w:val="24"/>
                <w:szCs w:val="28"/>
              </w:rPr>
            </w:pPr>
            <w:r w:rsidRPr="006C0C8A">
              <w:rPr>
                <w:rFonts w:ascii="Times New Roman" w:eastAsia="Times New Roman" w:hAnsi="Times New Roman"/>
                <w:b/>
                <w:bCs/>
                <w:i/>
                <w:iCs/>
                <w:sz w:val="24"/>
                <w:szCs w:val="28"/>
              </w:rPr>
              <w:t>Nơi nhận:</w:t>
            </w:r>
          </w:p>
          <w:p w:rsidR="00920509" w:rsidRPr="006C0C8A" w:rsidRDefault="00920509" w:rsidP="00AC398E">
            <w:pPr>
              <w:widowControl w:val="0"/>
              <w:spacing w:after="0" w:line="240" w:lineRule="auto"/>
              <w:jc w:val="both"/>
              <w:rPr>
                <w:rFonts w:ascii="Times New Roman" w:eastAsia="Times New Roman" w:hAnsi="Times New Roman"/>
                <w:b/>
                <w:bCs/>
                <w:iCs/>
                <w:szCs w:val="24"/>
              </w:rPr>
            </w:pPr>
            <w:r w:rsidRPr="006C0C8A">
              <w:rPr>
                <w:rFonts w:ascii="Times New Roman" w:eastAsia="Times New Roman" w:hAnsi="Times New Roman"/>
                <w:szCs w:val="24"/>
              </w:rPr>
              <w:t xml:space="preserve">- Như Điều </w:t>
            </w:r>
            <w:r w:rsidR="0091219C" w:rsidRPr="006C0C8A">
              <w:rPr>
                <w:rFonts w:ascii="Times New Roman" w:eastAsia="Times New Roman" w:hAnsi="Times New Roman"/>
                <w:szCs w:val="24"/>
              </w:rPr>
              <w:t>2</w:t>
            </w:r>
            <w:r w:rsidRPr="006C0C8A">
              <w:rPr>
                <w:rFonts w:ascii="Times New Roman" w:eastAsia="Times New Roman" w:hAnsi="Times New Roman"/>
                <w:szCs w:val="24"/>
              </w:rPr>
              <w:t xml:space="preserve">;                                                                             </w:t>
            </w:r>
          </w:p>
          <w:p w:rsidR="00920509" w:rsidRPr="006C0C8A" w:rsidRDefault="00920509" w:rsidP="00AC398E">
            <w:pPr>
              <w:widowControl w:val="0"/>
              <w:spacing w:after="0" w:line="240" w:lineRule="auto"/>
              <w:jc w:val="both"/>
              <w:rPr>
                <w:rFonts w:ascii="Times New Roman" w:eastAsia="Times New Roman" w:hAnsi="Times New Roman"/>
                <w:szCs w:val="24"/>
              </w:rPr>
            </w:pPr>
            <w:r w:rsidRPr="006C0C8A">
              <w:rPr>
                <w:rFonts w:ascii="Times New Roman" w:eastAsia="Times New Roman" w:hAnsi="Times New Roman"/>
                <w:szCs w:val="24"/>
              </w:rPr>
              <w:t xml:space="preserve">- Bộ </w:t>
            </w:r>
            <w:r w:rsidR="00EB36C1" w:rsidRPr="006C0C8A">
              <w:rPr>
                <w:rFonts w:ascii="Times New Roman" w:eastAsia="Times New Roman" w:hAnsi="Times New Roman"/>
                <w:szCs w:val="24"/>
              </w:rPr>
              <w:t>Xây dựng</w:t>
            </w:r>
            <w:r w:rsidRPr="006C0C8A">
              <w:rPr>
                <w:rFonts w:ascii="Times New Roman" w:eastAsia="Times New Roman" w:hAnsi="Times New Roman"/>
                <w:szCs w:val="24"/>
              </w:rPr>
              <w:t>;</w:t>
            </w:r>
          </w:p>
          <w:p w:rsidR="0036522E" w:rsidRPr="006C0C8A" w:rsidRDefault="0036522E" w:rsidP="00AC398E">
            <w:pPr>
              <w:widowControl w:val="0"/>
              <w:spacing w:after="0" w:line="240" w:lineRule="auto"/>
              <w:ind w:right="-327"/>
              <w:jc w:val="both"/>
              <w:rPr>
                <w:rFonts w:ascii="Times New Roman" w:eastAsia="Times New Roman" w:hAnsi="Times New Roman"/>
                <w:szCs w:val="24"/>
              </w:rPr>
            </w:pPr>
            <w:r w:rsidRPr="006C0C8A">
              <w:rPr>
                <w:rFonts w:ascii="Times New Roman" w:eastAsia="Times New Roman" w:hAnsi="Times New Roman"/>
                <w:szCs w:val="24"/>
              </w:rPr>
              <w:t xml:space="preserve">- </w:t>
            </w:r>
            <w:r w:rsidR="00F0495E" w:rsidRPr="006C0C8A">
              <w:rPr>
                <w:rFonts w:ascii="Times New Roman" w:eastAsia="Times New Roman" w:hAnsi="Times New Roman"/>
                <w:szCs w:val="24"/>
              </w:rPr>
              <w:t xml:space="preserve">Ban </w:t>
            </w:r>
            <w:r w:rsidRPr="006C0C8A">
              <w:rPr>
                <w:rFonts w:ascii="Times New Roman" w:eastAsia="Times New Roman" w:hAnsi="Times New Roman"/>
                <w:szCs w:val="24"/>
              </w:rPr>
              <w:t xml:space="preserve">Thường </w:t>
            </w:r>
            <w:r w:rsidR="00F0495E" w:rsidRPr="006C0C8A">
              <w:rPr>
                <w:rFonts w:ascii="Times New Roman" w:eastAsia="Times New Roman" w:hAnsi="Times New Roman"/>
                <w:szCs w:val="24"/>
              </w:rPr>
              <w:t>vụ</w:t>
            </w:r>
            <w:r w:rsidRPr="006C0C8A">
              <w:rPr>
                <w:rFonts w:ascii="Times New Roman" w:eastAsia="Times New Roman" w:hAnsi="Times New Roman"/>
                <w:szCs w:val="24"/>
              </w:rPr>
              <w:t xml:space="preserve"> Thành ủy;</w:t>
            </w:r>
          </w:p>
          <w:p w:rsidR="0036522E" w:rsidRPr="006C0C8A" w:rsidRDefault="0036522E" w:rsidP="00AC398E">
            <w:pPr>
              <w:widowControl w:val="0"/>
              <w:spacing w:after="0" w:line="240" w:lineRule="auto"/>
              <w:ind w:right="-327"/>
              <w:jc w:val="both"/>
              <w:rPr>
                <w:rFonts w:ascii="Times New Roman" w:eastAsia="Times New Roman" w:hAnsi="Times New Roman"/>
                <w:szCs w:val="24"/>
              </w:rPr>
            </w:pPr>
            <w:r w:rsidRPr="006C0C8A">
              <w:rPr>
                <w:rFonts w:ascii="Times New Roman" w:eastAsia="Times New Roman" w:hAnsi="Times New Roman"/>
                <w:szCs w:val="24"/>
              </w:rPr>
              <w:t xml:space="preserve">- </w:t>
            </w:r>
            <w:r w:rsidR="00F0495E" w:rsidRPr="006C0C8A">
              <w:rPr>
                <w:rFonts w:ascii="Times New Roman" w:eastAsia="Times New Roman" w:hAnsi="Times New Roman"/>
                <w:szCs w:val="24"/>
              </w:rPr>
              <w:t xml:space="preserve">HĐND, </w:t>
            </w:r>
            <w:r w:rsidRPr="006C0C8A">
              <w:rPr>
                <w:rFonts w:ascii="Times New Roman" w:eastAsia="Times New Roman" w:hAnsi="Times New Roman"/>
                <w:szCs w:val="24"/>
              </w:rPr>
              <w:t>Thường trực HĐND thành phố;</w:t>
            </w:r>
          </w:p>
          <w:p w:rsidR="00920509" w:rsidRPr="006C0C8A" w:rsidRDefault="00920509" w:rsidP="00AC398E">
            <w:pPr>
              <w:widowControl w:val="0"/>
              <w:spacing w:after="0" w:line="240" w:lineRule="auto"/>
              <w:jc w:val="both"/>
              <w:rPr>
                <w:rFonts w:ascii="Times New Roman" w:eastAsia="Times New Roman" w:hAnsi="Times New Roman"/>
                <w:szCs w:val="24"/>
              </w:rPr>
            </w:pPr>
            <w:r w:rsidRPr="006C0C8A">
              <w:rPr>
                <w:rFonts w:ascii="Times New Roman" w:eastAsia="Times New Roman" w:hAnsi="Times New Roman"/>
                <w:szCs w:val="24"/>
              </w:rPr>
              <w:t>- C</w:t>
            </w:r>
            <w:r w:rsidR="00CF0F84" w:rsidRPr="006C0C8A">
              <w:rPr>
                <w:rFonts w:ascii="Times New Roman" w:eastAsia="Times New Roman" w:hAnsi="Times New Roman"/>
                <w:szCs w:val="24"/>
              </w:rPr>
              <w:t xml:space="preserve">T và </w:t>
            </w:r>
            <w:r w:rsidRPr="006C0C8A">
              <w:rPr>
                <w:rFonts w:ascii="Times New Roman" w:eastAsia="Times New Roman" w:hAnsi="Times New Roman"/>
                <w:szCs w:val="24"/>
              </w:rPr>
              <w:t xml:space="preserve">các </w:t>
            </w:r>
            <w:r w:rsidR="0036522E" w:rsidRPr="006C0C8A">
              <w:rPr>
                <w:rFonts w:ascii="Times New Roman" w:eastAsia="Times New Roman" w:hAnsi="Times New Roman"/>
                <w:szCs w:val="24"/>
              </w:rPr>
              <w:t>PCT</w:t>
            </w:r>
            <w:r w:rsidRPr="006C0C8A">
              <w:rPr>
                <w:rFonts w:ascii="Times New Roman" w:eastAsia="Times New Roman" w:hAnsi="Times New Roman"/>
                <w:szCs w:val="24"/>
              </w:rPr>
              <w:t xml:space="preserve"> UBND </w:t>
            </w:r>
            <w:r w:rsidR="00965BBF" w:rsidRPr="006C0C8A">
              <w:rPr>
                <w:rFonts w:ascii="Times New Roman" w:eastAsia="Times New Roman" w:hAnsi="Times New Roman"/>
                <w:szCs w:val="24"/>
              </w:rPr>
              <w:t>thành phố</w:t>
            </w:r>
            <w:r w:rsidRPr="006C0C8A">
              <w:rPr>
                <w:rFonts w:ascii="Times New Roman" w:eastAsia="Times New Roman" w:hAnsi="Times New Roman"/>
                <w:szCs w:val="24"/>
              </w:rPr>
              <w:t>;</w:t>
            </w:r>
          </w:p>
          <w:p w:rsidR="00354004" w:rsidRPr="006C0C8A" w:rsidRDefault="00354004" w:rsidP="00AC398E">
            <w:pPr>
              <w:widowControl w:val="0"/>
              <w:spacing w:after="0" w:line="240" w:lineRule="auto"/>
              <w:jc w:val="both"/>
              <w:rPr>
                <w:rFonts w:ascii="Times New Roman" w:eastAsia="Times New Roman" w:hAnsi="Times New Roman"/>
                <w:szCs w:val="24"/>
              </w:rPr>
            </w:pPr>
            <w:r w:rsidRPr="006C0C8A">
              <w:rPr>
                <w:rFonts w:ascii="Times New Roman" w:eastAsia="Times New Roman" w:hAnsi="Times New Roman"/>
                <w:szCs w:val="24"/>
              </w:rPr>
              <w:t>- Các cơ quan chuyên môn, đơn vị trực thuộc UBND thành phố;</w:t>
            </w:r>
          </w:p>
          <w:p w:rsidR="00354004" w:rsidRPr="006C0C8A" w:rsidRDefault="00354004" w:rsidP="00AC398E">
            <w:pPr>
              <w:widowControl w:val="0"/>
              <w:spacing w:after="0" w:line="240" w:lineRule="auto"/>
              <w:jc w:val="both"/>
              <w:rPr>
                <w:rFonts w:ascii="Times New Roman" w:eastAsia="Times New Roman" w:hAnsi="Times New Roman"/>
                <w:szCs w:val="24"/>
              </w:rPr>
            </w:pPr>
            <w:r w:rsidRPr="006C0C8A">
              <w:rPr>
                <w:rFonts w:ascii="Times New Roman" w:eastAsia="Times New Roman" w:hAnsi="Times New Roman"/>
                <w:szCs w:val="24"/>
              </w:rPr>
              <w:t>- HĐND, UBND các xã, phường.</w:t>
            </w:r>
          </w:p>
          <w:p w:rsidR="00920509" w:rsidRPr="006C0C8A" w:rsidRDefault="00920509" w:rsidP="00AC398E">
            <w:pPr>
              <w:widowControl w:val="0"/>
              <w:spacing w:after="0" w:line="240" w:lineRule="auto"/>
              <w:jc w:val="both"/>
              <w:rPr>
                <w:rFonts w:ascii="Times New Roman" w:eastAsia="Times New Roman" w:hAnsi="Times New Roman"/>
                <w:szCs w:val="24"/>
              </w:rPr>
            </w:pPr>
            <w:r w:rsidRPr="006C0C8A">
              <w:rPr>
                <w:rFonts w:ascii="Times New Roman" w:eastAsia="Times New Roman" w:hAnsi="Times New Roman"/>
                <w:szCs w:val="24"/>
              </w:rPr>
              <w:t>- Cổng thông tin điện tử</w:t>
            </w:r>
            <w:r w:rsidR="00EC54C7" w:rsidRPr="006C0C8A">
              <w:rPr>
                <w:rFonts w:ascii="Times New Roman" w:eastAsia="Times New Roman" w:hAnsi="Times New Roman"/>
                <w:szCs w:val="24"/>
              </w:rPr>
              <w:t xml:space="preserve"> thành phố</w:t>
            </w:r>
            <w:r w:rsidRPr="006C0C8A">
              <w:rPr>
                <w:rFonts w:ascii="Times New Roman" w:eastAsia="Times New Roman" w:hAnsi="Times New Roman"/>
                <w:szCs w:val="24"/>
              </w:rPr>
              <w:t xml:space="preserve">; </w:t>
            </w:r>
          </w:p>
          <w:p w:rsidR="00920509" w:rsidRPr="006C0C8A" w:rsidRDefault="00920509" w:rsidP="00AC398E">
            <w:pPr>
              <w:widowControl w:val="0"/>
              <w:spacing w:after="0" w:line="240" w:lineRule="auto"/>
              <w:jc w:val="both"/>
              <w:rPr>
                <w:rFonts w:ascii="Times New Roman" w:eastAsia="Times New Roman" w:hAnsi="Times New Roman"/>
                <w:szCs w:val="24"/>
              </w:rPr>
            </w:pPr>
            <w:r w:rsidRPr="006C0C8A">
              <w:rPr>
                <w:rFonts w:ascii="Times New Roman" w:eastAsia="Times New Roman" w:hAnsi="Times New Roman"/>
                <w:szCs w:val="24"/>
              </w:rPr>
              <w:t xml:space="preserve">- Công báo </w:t>
            </w:r>
            <w:r w:rsidR="00EC54C7" w:rsidRPr="006C0C8A">
              <w:rPr>
                <w:rFonts w:ascii="Times New Roman" w:eastAsia="Times New Roman" w:hAnsi="Times New Roman"/>
                <w:szCs w:val="24"/>
              </w:rPr>
              <w:t>thành phố</w:t>
            </w:r>
            <w:r w:rsidRPr="006C0C8A">
              <w:rPr>
                <w:rFonts w:ascii="Times New Roman" w:eastAsia="Times New Roman" w:hAnsi="Times New Roman"/>
                <w:szCs w:val="24"/>
              </w:rPr>
              <w:t>;</w:t>
            </w:r>
          </w:p>
          <w:p w:rsidR="00D25C7A" w:rsidRPr="006C0C8A" w:rsidRDefault="00D25C7A" w:rsidP="00AC398E">
            <w:pPr>
              <w:widowControl w:val="0"/>
              <w:spacing w:after="0" w:line="240" w:lineRule="auto"/>
              <w:jc w:val="both"/>
              <w:rPr>
                <w:rFonts w:ascii="Times New Roman" w:eastAsia="Times New Roman" w:hAnsi="Times New Roman"/>
                <w:szCs w:val="24"/>
              </w:rPr>
            </w:pPr>
            <w:r w:rsidRPr="006C0C8A">
              <w:rPr>
                <w:rFonts w:ascii="Times New Roman" w:eastAsia="Times New Roman" w:hAnsi="Times New Roman"/>
                <w:szCs w:val="24"/>
              </w:rPr>
              <w:t>- VP: LĐ và các CV;</w:t>
            </w:r>
          </w:p>
          <w:p w:rsidR="00920509" w:rsidRPr="006C0C8A" w:rsidRDefault="009A4D54" w:rsidP="00AC398E">
            <w:pPr>
              <w:widowControl w:val="0"/>
              <w:spacing w:after="0" w:line="240" w:lineRule="auto"/>
              <w:jc w:val="both"/>
              <w:rPr>
                <w:rFonts w:ascii="Times New Roman" w:eastAsia="Times New Roman" w:hAnsi="Times New Roman"/>
                <w:sz w:val="28"/>
                <w:szCs w:val="28"/>
              </w:rPr>
            </w:pPr>
            <w:r w:rsidRPr="006C0C8A">
              <w:rPr>
                <w:rFonts w:ascii="Times New Roman" w:eastAsia="Times New Roman" w:hAnsi="Times New Roman"/>
                <w:szCs w:val="24"/>
              </w:rPr>
              <w:t>- Lưu</w:t>
            </w:r>
            <w:r w:rsidR="00BD4773" w:rsidRPr="006C0C8A">
              <w:rPr>
                <w:rFonts w:ascii="Times New Roman" w:eastAsia="Times New Roman" w:hAnsi="Times New Roman"/>
                <w:szCs w:val="24"/>
              </w:rPr>
              <w:t>:</w:t>
            </w:r>
            <w:r w:rsidRPr="006C0C8A">
              <w:rPr>
                <w:rFonts w:ascii="Times New Roman" w:eastAsia="Times New Roman" w:hAnsi="Times New Roman"/>
                <w:szCs w:val="24"/>
              </w:rPr>
              <w:t xml:space="preserve"> VT</w:t>
            </w:r>
            <w:r w:rsidR="00E536B6" w:rsidRPr="006C0C8A">
              <w:rPr>
                <w:rFonts w:ascii="Times New Roman" w:eastAsia="Times New Roman" w:hAnsi="Times New Roman"/>
                <w:szCs w:val="24"/>
              </w:rPr>
              <w:t>.</w:t>
            </w:r>
          </w:p>
        </w:tc>
        <w:tc>
          <w:tcPr>
            <w:tcW w:w="5059" w:type="dxa"/>
            <w:shd w:val="clear" w:color="auto" w:fill="auto"/>
          </w:tcPr>
          <w:p w:rsidR="00920509" w:rsidRPr="006C0C8A" w:rsidRDefault="00920509" w:rsidP="00AC398E">
            <w:pPr>
              <w:widowControl w:val="0"/>
              <w:spacing w:after="0" w:line="240" w:lineRule="auto"/>
              <w:jc w:val="center"/>
              <w:rPr>
                <w:rFonts w:ascii="Times New Roman" w:eastAsia="Times New Roman" w:hAnsi="Times New Roman"/>
                <w:b/>
                <w:bCs/>
                <w:iCs/>
                <w:sz w:val="28"/>
                <w:szCs w:val="28"/>
              </w:rPr>
            </w:pPr>
            <w:r w:rsidRPr="006C0C8A">
              <w:rPr>
                <w:rFonts w:ascii="Times New Roman" w:eastAsia="Times New Roman" w:hAnsi="Times New Roman"/>
                <w:b/>
                <w:bCs/>
                <w:iCs/>
                <w:sz w:val="28"/>
                <w:szCs w:val="28"/>
              </w:rPr>
              <w:t>TM. ỦY BAN NHÂN DÂN</w:t>
            </w:r>
          </w:p>
          <w:p w:rsidR="00920509" w:rsidRPr="005530BC" w:rsidRDefault="00920509" w:rsidP="00AC398E">
            <w:pPr>
              <w:widowControl w:val="0"/>
              <w:spacing w:after="0" w:line="240" w:lineRule="auto"/>
              <w:jc w:val="center"/>
              <w:rPr>
                <w:rFonts w:ascii="Times New Roman" w:eastAsia="Times New Roman" w:hAnsi="Times New Roman"/>
                <w:b/>
                <w:sz w:val="28"/>
                <w:szCs w:val="28"/>
              </w:rPr>
            </w:pPr>
            <w:r w:rsidRPr="006C0C8A">
              <w:rPr>
                <w:rFonts w:ascii="Times New Roman" w:eastAsia="Times New Roman" w:hAnsi="Times New Roman"/>
                <w:b/>
                <w:sz w:val="28"/>
                <w:szCs w:val="28"/>
              </w:rPr>
              <w:t>CHỦ TỊCH</w:t>
            </w:r>
          </w:p>
          <w:p w:rsidR="001D398C" w:rsidRPr="005530BC" w:rsidRDefault="001D398C" w:rsidP="00AC398E">
            <w:pPr>
              <w:widowControl w:val="0"/>
              <w:spacing w:after="0" w:line="240" w:lineRule="auto"/>
              <w:jc w:val="center"/>
              <w:rPr>
                <w:rFonts w:ascii="Times New Roman" w:eastAsia="Times New Roman" w:hAnsi="Times New Roman"/>
                <w:b/>
                <w:bCs/>
                <w:iCs/>
                <w:sz w:val="28"/>
                <w:szCs w:val="28"/>
              </w:rPr>
            </w:pPr>
          </w:p>
          <w:p w:rsidR="001D398C" w:rsidRPr="005530BC" w:rsidRDefault="001D398C" w:rsidP="00AC398E">
            <w:pPr>
              <w:widowControl w:val="0"/>
              <w:spacing w:after="0" w:line="240" w:lineRule="auto"/>
              <w:jc w:val="center"/>
              <w:rPr>
                <w:rFonts w:ascii="Times New Roman" w:eastAsia="Times New Roman" w:hAnsi="Times New Roman"/>
                <w:b/>
                <w:bCs/>
                <w:iCs/>
                <w:sz w:val="28"/>
                <w:szCs w:val="28"/>
              </w:rPr>
            </w:pPr>
          </w:p>
          <w:p w:rsidR="001D398C" w:rsidRPr="005530BC" w:rsidRDefault="001D398C" w:rsidP="00AC398E">
            <w:pPr>
              <w:widowControl w:val="0"/>
              <w:spacing w:after="0" w:line="240" w:lineRule="auto"/>
              <w:jc w:val="center"/>
              <w:rPr>
                <w:rFonts w:ascii="Times New Roman" w:eastAsia="Times New Roman" w:hAnsi="Times New Roman"/>
                <w:b/>
                <w:bCs/>
                <w:iCs/>
                <w:sz w:val="28"/>
                <w:szCs w:val="28"/>
              </w:rPr>
            </w:pPr>
          </w:p>
          <w:p w:rsidR="001D398C" w:rsidRPr="005530BC" w:rsidRDefault="001D398C" w:rsidP="00AC398E">
            <w:pPr>
              <w:widowControl w:val="0"/>
              <w:spacing w:after="0" w:line="240" w:lineRule="auto"/>
              <w:jc w:val="center"/>
              <w:rPr>
                <w:rFonts w:ascii="Times New Roman" w:eastAsia="Times New Roman" w:hAnsi="Times New Roman"/>
                <w:b/>
                <w:bCs/>
                <w:iCs/>
                <w:sz w:val="28"/>
                <w:szCs w:val="28"/>
              </w:rPr>
            </w:pPr>
          </w:p>
          <w:p w:rsidR="001D398C" w:rsidRPr="005530BC" w:rsidRDefault="001D398C" w:rsidP="00AC398E">
            <w:pPr>
              <w:widowControl w:val="0"/>
              <w:spacing w:after="0" w:line="240" w:lineRule="auto"/>
              <w:jc w:val="center"/>
              <w:rPr>
                <w:rFonts w:ascii="Times New Roman" w:eastAsia="Times New Roman" w:hAnsi="Times New Roman"/>
                <w:b/>
                <w:bCs/>
                <w:iCs/>
                <w:sz w:val="28"/>
                <w:szCs w:val="28"/>
              </w:rPr>
            </w:pPr>
          </w:p>
          <w:p w:rsidR="00920509" w:rsidRPr="005530BC" w:rsidRDefault="00920509" w:rsidP="00AC398E">
            <w:pPr>
              <w:widowControl w:val="0"/>
              <w:spacing w:after="0" w:line="240" w:lineRule="auto"/>
              <w:jc w:val="center"/>
              <w:rPr>
                <w:rFonts w:ascii="Times New Roman" w:eastAsia="Times New Roman" w:hAnsi="Times New Roman"/>
                <w:sz w:val="28"/>
                <w:szCs w:val="28"/>
              </w:rPr>
            </w:pPr>
          </w:p>
        </w:tc>
      </w:tr>
    </w:tbl>
    <w:p w:rsidR="00920509" w:rsidRPr="005530BC" w:rsidRDefault="00920509" w:rsidP="001D71C1">
      <w:pPr>
        <w:widowControl w:val="0"/>
        <w:spacing w:after="0" w:line="240" w:lineRule="auto"/>
        <w:jc w:val="both"/>
        <w:rPr>
          <w:rFonts w:ascii="Times New Roman" w:eastAsia="Times New Roman" w:hAnsi="Times New Roman"/>
          <w:sz w:val="28"/>
          <w:szCs w:val="28"/>
        </w:rPr>
      </w:pPr>
    </w:p>
    <w:p w:rsidR="00D85399" w:rsidRPr="005530BC" w:rsidRDefault="00D85399" w:rsidP="00AC398E">
      <w:pPr>
        <w:widowControl w:val="0"/>
      </w:pPr>
    </w:p>
    <w:sectPr w:rsidR="00D85399" w:rsidRPr="005530BC" w:rsidSect="00AC398E">
      <w:headerReference w:type="default" r:id="rId7"/>
      <w:pgSz w:w="11907" w:h="16840" w:code="9"/>
      <w:pgMar w:top="1134" w:right="1134" w:bottom="1134" w:left="1701" w:header="51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41C" w:rsidRDefault="002B641C">
      <w:pPr>
        <w:spacing w:after="0" w:line="240" w:lineRule="auto"/>
      </w:pPr>
      <w:r>
        <w:separator/>
      </w:r>
    </w:p>
  </w:endnote>
  <w:endnote w:type="continuationSeparator" w:id="0">
    <w:p w:rsidR="002B641C" w:rsidRDefault="002B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41C" w:rsidRDefault="002B641C">
      <w:pPr>
        <w:spacing w:after="0" w:line="240" w:lineRule="auto"/>
      </w:pPr>
      <w:r>
        <w:separator/>
      </w:r>
    </w:p>
  </w:footnote>
  <w:footnote w:type="continuationSeparator" w:id="0">
    <w:p w:rsidR="002B641C" w:rsidRDefault="002B6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826" w:rsidRPr="001A6D0E" w:rsidRDefault="00422826" w:rsidP="001A6D0E">
    <w:pPr>
      <w:pStyle w:val="Header"/>
      <w:jc w:val="center"/>
      <w:rPr>
        <w:rFonts w:ascii="Times New Roman" w:hAnsi="Times New Roman"/>
        <w:sz w:val="26"/>
        <w:szCs w:val="26"/>
      </w:rPr>
    </w:pPr>
    <w:r w:rsidRPr="00F93C75">
      <w:rPr>
        <w:rFonts w:ascii="Times New Roman" w:hAnsi="Times New Roman"/>
        <w:sz w:val="26"/>
        <w:szCs w:val="26"/>
      </w:rPr>
      <w:fldChar w:fldCharType="begin"/>
    </w:r>
    <w:r w:rsidRPr="00F93C75">
      <w:rPr>
        <w:rFonts w:ascii="Times New Roman" w:hAnsi="Times New Roman"/>
        <w:sz w:val="26"/>
        <w:szCs w:val="26"/>
      </w:rPr>
      <w:instrText xml:space="preserve"> PAGE   \* MERGEFORMAT </w:instrText>
    </w:r>
    <w:r w:rsidRPr="00F93C75">
      <w:rPr>
        <w:rFonts w:ascii="Times New Roman" w:hAnsi="Times New Roman"/>
        <w:sz w:val="26"/>
        <w:szCs w:val="26"/>
      </w:rPr>
      <w:fldChar w:fldCharType="separate"/>
    </w:r>
    <w:r w:rsidR="00944D9A">
      <w:rPr>
        <w:rFonts w:ascii="Times New Roman" w:hAnsi="Times New Roman"/>
        <w:noProof/>
        <w:sz w:val="26"/>
        <w:szCs w:val="26"/>
      </w:rPr>
      <w:t>4</w:t>
    </w:r>
    <w:r w:rsidRPr="00F93C75">
      <w:rPr>
        <w:rFonts w:ascii="Times New Roman" w:hAnsi="Times New Roman"/>
        <w:noProof/>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7ED"/>
    <w:rsid w:val="00004189"/>
    <w:rsid w:val="000048D6"/>
    <w:rsid w:val="00014A93"/>
    <w:rsid w:val="000217EC"/>
    <w:rsid w:val="00023221"/>
    <w:rsid w:val="00050D34"/>
    <w:rsid w:val="00053410"/>
    <w:rsid w:val="00060B12"/>
    <w:rsid w:val="00062E46"/>
    <w:rsid w:val="000739A4"/>
    <w:rsid w:val="00077A32"/>
    <w:rsid w:val="00090F1E"/>
    <w:rsid w:val="00093681"/>
    <w:rsid w:val="000A6756"/>
    <w:rsid w:val="000C25BC"/>
    <w:rsid w:val="000E40C7"/>
    <w:rsid w:val="00104C80"/>
    <w:rsid w:val="00125C67"/>
    <w:rsid w:val="001405EE"/>
    <w:rsid w:val="00143B02"/>
    <w:rsid w:val="00162871"/>
    <w:rsid w:val="00173B78"/>
    <w:rsid w:val="00177331"/>
    <w:rsid w:val="00182111"/>
    <w:rsid w:val="0018583E"/>
    <w:rsid w:val="001866D8"/>
    <w:rsid w:val="00190198"/>
    <w:rsid w:val="001A6D0E"/>
    <w:rsid w:val="001D04FB"/>
    <w:rsid w:val="001D398C"/>
    <w:rsid w:val="001D71C1"/>
    <w:rsid w:val="001F2ACD"/>
    <w:rsid w:val="001F59F1"/>
    <w:rsid w:val="002019EE"/>
    <w:rsid w:val="00257455"/>
    <w:rsid w:val="00262167"/>
    <w:rsid w:val="00271E13"/>
    <w:rsid w:val="00285D20"/>
    <w:rsid w:val="00293245"/>
    <w:rsid w:val="002946C3"/>
    <w:rsid w:val="002B641C"/>
    <w:rsid w:val="002C2D9B"/>
    <w:rsid w:val="002E0496"/>
    <w:rsid w:val="002E091F"/>
    <w:rsid w:val="002E5471"/>
    <w:rsid w:val="002F1FBA"/>
    <w:rsid w:val="003162E3"/>
    <w:rsid w:val="00325E63"/>
    <w:rsid w:val="00332C7F"/>
    <w:rsid w:val="00336456"/>
    <w:rsid w:val="00354004"/>
    <w:rsid w:val="0036522E"/>
    <w:rsid w:val="00382488"/>
    <w:rsid w:val="00392782"/>
    <w:rsid w:val="003C68F6"/>
    <w:rsid w:val="003D0DBC"/>
    <w:rsid w:val="003E0B41"/>
    <w:rsid w:val="003E33ED"/>
    <w:rsid w:val="003E56D2"/>
    <w:rsid w:val="0040514D"/>
    <w:rsid w:val="004225FD"/>
    <w:rsid w:val="00422826"/>
    <w:rsid w:val="00443E26"/>
    <w:rsid w:val="00450095"/>
    <w:rsid w:val="00453AF6"/>
    <w:rsid w:val="0046340F"/>
    <w:rsid w:val="00474CDF"/>
    <w:rsid w:val="00476EBD"/>
    <w:rsid w:val="004B09F3"/>
    <w:rsid w:val="004C6736"/>
    <w:rsid w:val="004C6A05"/>
    <w:rsid w:val="004D2A1E"/>
    <w:rsid w:val="004E1057"/>
    <w:rsid w:val="00507B7B"/>
    <w:rsid w:val="00514EC5"/>
    <w:rsid w:val="00527FF3"/>
    <w:rsid w:val="00536DB4"/>
    <w:rsid w:val="0053703F"/>
    <w:rsid w:val="00552C69"/>
    <w:rsid w:val="005530BC"/>
    <w:rsid w:val="00556B45"/>
    <w:rsid w:val="00561C48"/>
    <w:rsid w:val="005943E1"/>
    <w:rsid w:val="005A0397"/>
    <w:rsid w:val="005B251D"/>
    <w:rsid w:val="005B30AF"/>
    <w:rsid w:val="005C2820"/>
    <w:rsid w:val="005C5B6B"/>
    <w:rsid w:val="005C6454"/>
    <w:rsid w:val="005E30AC"/>
    <w:rsid w:val="005F27ED"/>
    <w:rsid w:val="00600DA5"/>
    <w:rsid w:val="0061383C"/>
    <w:rsid w:val="006200C7"/>
    <w:rsid w:val="00624379"/>
    <w:rsid w:val="00634230"/>
    <w:rsid w:val="006449DF"/>
    <w:rsid w:val="00652F39"/>
    <w:rsid w:val="006553ED"/>
    <w:rsid w:val="00657603"/>
    <w:rsid w:val="006638BC"/>
    <w:rsid w:val="00664468"/>
    <w:rsid w:val="00666B5C"/>
    <w:rsid w:val="00672928"/>
    <w:rsid w:val="0067315E"/>
    <w:rsid w:val="006971C6"/>
    <w:rsid w:val="006C0C8A"/>
    <w:rsid w:val="006C37BF"/>
    <w:rsid w:val="006E2228"/>
    <w:rsid w:val="006E6476"/>
    <w:rsid w:val="006F0168"/>
    <w:rsid w:val="006F1364"/>
    <w:rsid w:val="00701BFC"/>
    <w:rsid w:val="0072056E"/>
    <w:rsid w:val="0074104C"/>
    <w:rsid w:val="00755DBE"/>
    <w:rsid w:val="00757336"/>
    <w:rsid w:val="007635BF"/>
    <w:rsid w:val="0076480C"/>
    <w:rsid w:val="007706C5"/>
    <w:rsid w:val="0077404B"/>
    <w:rsid w:val="00774F14"/>
    <w:rsid w:val="00776C4C"/>
    <w:rsid w:val="0079070D"/>
    <w:rsid w:val="007F2F26"/>
    <w:rsid w:val="007F5FC3"/>
    <w:rsid w:val="007F720A"/>
    <w:rsid w:val="00814B19"/>
    <w:rsid w:val="00816CC3"/>
    <w:rsid w:val="0081712D"/>
    <w:rsid w:val="0084693B"/>
    <w:rsid w:val="008800CA"/>
    <w:rsid w:val="008B3D5F"/>
    <w:rsid w:val="008F57FD"/>
    <w:rsid w:val="00900769"/>
    <w:rsid w:val="0091219C"/>
    <w:rsid w:val="00920509"/>
    <w:rsid w:val="00924947"/>
    <w:rsid w:val="009439DB"/>
    <w:rsid w:val="00944D9A"/>
    <w:rsid w:val="00945327"/>
    <w:rsid w:val="00965BBF"/>
    <w:rsid w:val="00977082"/>
    <w:rsid w:val="00997CC0"/>
    <w:rsid w:val="009A44FE"/>
    <w:rsid w:val="009A4D54"/>
    <w:rsid w:val="009C02EB"/>
    <w:rsid w:val="009C77F1"/>
    <w:rsid w:val="009D2E31"/>
    <w:rsid w:val="009E634B"/>
    <w:rsid w:val="00A0733B"/>
    <w:rsid w:val="00A17894"/>
    <w:rsid w:val="00A311D2"/>
    <w:rsid w:val="00A33A3A"/>
    <w:rsid w:val="00A40FC4"/>
    <w:rsid w:val="00A6613B"/>
    <w:rsid w:val="00A71B15"/>
    <w:rsid w:val="00A72AA9"/>
    <w:rsid w:val="00A902F9"/>
    <w:rsid w:val="00AB39F3"/>
    <w:rsid w:val="00AC398E"/>
    <w:rsid w:val="00AC603E"/>
    <w:rsid w:val="00AE2053"/>
    <w:rsid w:val="00AE24C4"/>
    <w:rsid w:val="00AF6CE0"/>
    <w:rsid w:val="00B03F80"/>
    <w:rsid w:val="00B104A9"/>
    <w:rsid w:val="00B21996"/>
    <w:rsid w:val="00B3585F"/>
    <w:rsid w:val="00B4755C"/>
    <w:rsid w:val="00B5576C"/>
    <w:rsid w:val="00B66DA5"/>
    <w:rsid w:val="00B776FA"/>
    <w:rsid w:val="00B810A3"/>
    <w:rsid w:val="00B84C88"/>
    <w:rsid w:val="00B97EC1"/>
    <w:rsid w:val="00BA463E"/>
    <w:rsid w:val="00BD4773"/>
    <w:rsid w:val="00BE1A6A"/>
    <w:rsid w:val="00BF41EF"/>
    <w:rsid w:val="00C13864"/>
    <w:rsid w:val="00C15A0E"/>
    <w:rsid w:val="00C32836"/>
    <w:rsid w:val="00C46064"/>
    <w:rsid w:val="00C51ED4"/>
    <w:rsid w:val="00C55EA4"/>
    <w:rsid w:val="00C603C3"/>
    <w:rsid w:val="00C674EF"/>
    <w:rsid w:val="00C67628"/>
    <w:rsid w:val="00C82CF6"/>
    <w:rsid w:val="00CC602D"/>
    <w:rsid w:val="00CE1234"/>
    <w:rsid w:val="00CE4F71"/>
    <w:rsid w:val="00CF0F84"/>
    <w:rsid w:val="00CF6069"/>
    <w:rsid w:val="00D15F90"/>
    <w:rsid w:val="00D25C7A"/>
    <w:rsid w:val="00D52643"/>
    <w:rsid w:val="00D71EEB"/>
    <w:rsid w:val="00D811B4"/>
    <w:rsid w:val="00D85399"/>
    <w:rsid w:val="00D939D7"/>
    <w:rsid w:val="00DA2B61"/>
    <w:rsid w:val="00DB2816"/>
    <w:rsid w:val="00DC38C9"/>
    <w:rsid w:val="00DD728C"/>
    <w:rsid w:val="00E04105"/>
    <w:rsid w:val="00E05B95"/>
    <w:rsid w:val="00E11E22"/>
    <w:rsid w:val="00E37218"/>
    <w:rsid w:val="00E42FBA"/>
    <w:rsid w:val="00E536B6"/>
    <w:rsid w:val="00E6499D"/>
    <w:rsid w:val="00E65AE1"/>
    <w:rsid w:val="00E74129"/>
    <w:rsid w:val="00E90EE8"/>
    <w:rsid w:val="00E93522"/>
    <w:rsid w:val="00EA7858"/>
    <w:rsid w:val="00EB36C1"/>
    <w:rsid w:val="00EB5DA1"/>
    <w:rsid w:val="00EC54C7"/>
    <w:rsid w:val="00EC55D5"/>
    <w:rsid w:val="00EC6AE0"/>
    <w:rsid w:val="00ED2684"/>
    <w:rsid w:val="00EF2356"/>
    <w:rsid w:val="00EF2CC2"/>
    <w:rsid w:val="00F00FD6"/>
    <w:rsid w:val="00F02D2C"/>
    <w:rsid w:val="00F04559"/>
    <w:rsid w:val="00F0495E"/>
    <w:rsid w:val="00F2468D"/>
    <w:rsid w:val="00F3552D"/>
    <w:rsid w:val="00F45BD9"/>
    <w:rsid w:val="00F45DE2"/>
    <w:rsid w:val="00F55CF2"/>
    <w:rsid w:val="00F837A3"/>
    <w:rsid w:val="00F93C75"/>
    <w:rsid w:val="00FA2C09"/>
    <w:rsid w:val="00FA49C1"/>
    <w:rsid w:val="00FD20BD"/>
    <w:rsid w:val="00FF5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43A3F"/>
  <w15:chartTrackingRefBased/>
  <w15:docId w15:val="{D4CE99F4-7743-4869-B2F8-A1364D71B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7E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04A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104A9"/>
    <w:rPr>
      <w:rFonts w:ascii="Tahoma" w:hAnsi="Tahoma" w:cs="Tahoma"/>
      <w:sz w:val="16"/>
      <w:szCs w:val="16"/>
    </w:rPr>
  </w:style>
  <w:style w:type="table" w:styleId="TableGrid">
    <w:name w:val="Table Grid"/>
    <w:basedOn w:val="TableNormal"/>
    <w:uiPriority w:val="59"/>
    <w:rsid w:val="006449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7894"/>
    <w:pPr>
      <w:tabs>
        <w:tab w:val="center" w:pos="4680"/>
        <w:tab w:val="right" w:pos="9360"/>
      </w:tabs>
    </w:pPr>
  </w:style>
  <w:style w:type="character" w:customStyle="1" w:styleId="HeaderChar">
    <w:name w:val="Header Char"/>
    <w:link w:val="Header"/>
    <w:uiPriority w:val="99"/>
    <w:rsid w:val="00A17894"/>
    <w:rPr>
      <w:sz w:val="22"/>
      <w:szCs w:val="22"/>
    </w:rPr>
  </w:style>
  <w:style w:type="paragraph" w:styleId="Footer">
    <w:name w:val="footer"/>
    <w:basedOn w:val="Normal"/>
    <w:link w:val="FooterChar"/>
    <w:uiPriority w:val="99"/>
    <w:unhideWhenUsed/>
    <w:rsid w:val="00A17894"/>
    <w:pPr>
      <w:tabs>
        <w:tab w:val="center" w:pos="4680"/>
        <w:tab w:val="right" w:pos="9360"/>
      </w:tabs>
    </w:pPr>
  </w:style>
  <w:style w:type="character" w:customStyle="1" w:styleId="FooterChar">
    <w:name w:val="Footer Char"/>
    <w:link w:val="Footer"/>
    <w:uiPriority w:val="99"/>
    <w:rsid w:val="00A1789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661186">
      <w:bodyDiv w:val="1"/>
      <w:marLeft w:val="0"/>
      <w:marRight w:val="0"/>
      <w:marTop w:val="0"/>
      <w:marBottom w:val="0"/>
      <w:divBdr>
        <w:top w:val="none" w:sz="0" w:space="0" w:color="auto"/>
        <w:left w:val="none" w:sz="0" w:space="0" w:color="auto"/>
        <w:bottom w:val="none" w:sz="0" w:space="0" w:color="auto"/>
        <w:right w:val="none" w:sz="0" w:space="0" w:color="auto"/>
      </w:divBdr>
    </w:div>
    <w:div w:id="274560145">
      <w:bodyDiv w:val="1"/>
      <w:marLeft w:val="0"/>
      <w:marRight w:val="0"/>
      <w:marTop w:val="0"/>
      <w:marBottom w:val="0"/>
      <w:divBdr>
        <w:top w:val="none" w:sz="0" w:space="0" w:color="auto"/>
        <w:left w:val="none" w:sz="0" w:space="0" w:color="auto"/>
        <w:bottom w:val="none" w:sz="0" w:space="0" w:color="auto"/>
        <w:right w:val="none" w:sz="0" w:space="0" w:color="auto"/>
      </w:divBdr>
    </w:div>
    <w:div w:id="588851472">
      <w:bodyDiv w:val="1"/>
      <w:marLeft w:val="0"/>
      <w:marRight w:val="0"/>
      <w:marTop w:val="0"/>
      <w:marBottom w:val="0"/>
      <w:divBdr>
        <w:top w:val="none" w:sz="0" w:space="0" w:color="auto"/>
        <w:left w:val="none" w:sz="0" w:space="0" w:color="auto"/>
        <w:bottom w:val="none" w:sz="0" w:space="0" w:color="auto"/>
        <w:right w:val="none" w:sz="0" w:space="0" w:color="auto"/>
      </w:divBdr>
    </w:div>
    <w:div w:id="812991073">
      <w:bodyDiv w:val="1"/>
      <w:marLeft w:val="0"/>
      <w:marRight w:val="0"/>
      <w:marTop w:val="0"/>
      <w:marBottom w:val="0"/>
      <w:divBdr>
        <w:top w:val="none" w:sz="0" w:space="0" w:color="auto"/>
        <w:left w:val="none" w:sz="0" w:space="0" w:color="auto"/>
        <w:bottom w:val="none" w:sz="0" w:space="0" w:color="auto"/>
        <w:right w:val="none" w:sz="0" w:space="0" w:color="auto"/>
      </w:divBdr>
    </w:div>
    <w:div w:id="1122840558">
      <w:bodyDiv w:val="1"/>
      <w:marLeft w:val="0"/>
      <w:marRight w:val="0"/>
      <w:marTop w:val="0"/>
      <w:marBottom w:val="0"/>
      <w:divBdr>
        <w:top w:val="none" w:sz="0" w:space="0" w:color="auto"/>
        <w:left w:val="none" w:sz="0" w:space="0" w:color="auto"/>
        <w:bottom w:val="none" w:sz="0" w:space="0" w:color="auto"/>
        <w:right w:val="none" w:sz="0" w:space="0" w:color="auto"/>
      </w:divBdr>
    </w:div>
    <w:div w:id="1126044958">
      <w:bodyDiv w:val="1"/>
      <w:marLeft w:val="0"/>
      <w:marRight w:val="0"/>
      <w:marTop w:val="0"/>
      <w:marBottom w:val="0"/>
      <w:divBdr>
        <w:top w:val="none" w:sz="0" w:space="0" w:color="auto"/>
        <w:left w:val="none" w:sz="0" w:space="0" w:color="auto"/>
        <w:bottom w:val="none" w:sz="0" w:space="0" w:color="auto"/>
        <w:right w:val="none" w:sz="0" w:space="0" w:color="auto"/>
      </w:divBdr>
    </w:div>
    <w:div w:id="1477334387">
      <w:bodyDiv w:val="1"/>
      <w:marLeft w:val="0"/>
      <w:marRight w:val="0"/>
      <w:marTop w:val="0"/>
      <w:marBottom w:val="0"/>
      <w:divBdr>
        <w:top w:val="none" w:sz="0" w:space="0" w:color="auto"/>
        <w:left w:val="none" w:sz="0" w:space="0" w:color="auto"/>
        <w:bottom w:val="none" w:sz="0" w:space="0" w:color="auto"/>
        <w:right w:val="none" w:sz="0" w:space="0" w:color="auto"/>
      </w:divBdr>
    </w:div>
    <w:div w:id="214638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A2B7C-BF3D-4513-863C-4876FB827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huy_ctn</dc:creator>
  <cp:keywords/>
  <cp:lastModifiedBy>User</cp:lastModifiedBy>
  <cp:revision>4</cp:revision>
  <cp:lastPrinted>2026-10-01T01:04:00Z</cp:lastPrinted>
  <dcterms:created xsi:type="dcterms:W3CDTF">2026-10-01T01:34:00Z</dcterms:created>
  <dcterms:modified xsi:type="dcterms:W3CDTF">2026-10-01T01:41:00Z</dcterms:modified>
</cp:coreProperties>
</file>